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C6" w:rsidRPr="009F2F6F" w:rsidRDefault="00580A8B" w:rsidP="00580A8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2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Русская Православная Церков</w:t>
      </w:r>
      <w:bookmarkStart w:id="0" w:name="_GoBack"/>
      <w:bookmarkEnd w:id="0"/>
      <w:r w:rsidRPr="009F2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</w:t>
      </w:r>
    </w:p>
    <w:p w:rsidR="00580A8B" w:rsidRPr="009F2F6F" w:rsidRDefault="00580A8B" w:rsidP="00580A8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2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Синодальный миссионерский отдел</w:t>
      </w:r>
    </w:p>
    <w:p w:rsidR="00580A8B" w:rsidRPr="009F2F6F" w:rsidRDefault="00580A8B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8B" w:rsidRPr="009F2F6F" w:rsidRDefault="00580A8B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8B" w:rsidRPr="009F2F6F" w:rsidRDefault="00580A8B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8B" w:rsidRPr="009F2F6F" w:rsidRDefault="00580A8B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5E" w:rsidRPr="009F2F6F" w:rsidRDefault="00160D5E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8B" w:rsidRPr="009F2F6F" w:rsidRDefault="00580A8B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42" w:rsidRPr="009F2F6F" w:rsidRDefault="00625C42" w:rsidP="00390D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Концепция реализации</w:t>
      </w:r>
    </w:p>
    <w:p w:rsidR="00390D9E" w:rsidRPr="009F2F6F" w:rsidRDefault="00580A8B" w:rsidP="00390D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625C42"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ДОРОЖНОЙ </w:t>
      </w:r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КАРТ</w:t>
      </w:r>
      <w:r w:rsidR="00625C42"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Ы</w:t>
      </w:r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proofErr w:type="gramStart"/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ЕПАРХИАЛЬН</w:t>
      </w:r>
      <w:r w:rsidR="00160D5E"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ОГО</w:t>
      </w:r>
      <w:proofErr w:type="gramEnd"/>
    </w:p>
    <w:p w:rsidR="00580A8B" w:rsidRPr="009F2F6F" w:rsidRDefault="00580A8B" w:rsidP="00390D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МИССИОНЕРСК</w:t>
      </w:r>
      <w:r w:rsidR="00160D5E"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ОГО</w:t>
      </w:r>
      <w:r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ОТДЕЛ</w:t>
      </w:r>
      <w:r w:rsidR="00160D5E" w:rsidRPr="009F2F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</w:p>
    <w:p w:rsidR="00580A8B" w:rsidRPr="00721919" w:rsidRDefault="00580A8B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8C" w:rsidRPr="00012870" w:rsidRDefault="00F46C8C" w:rsidP="00580A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8B" w:rsidRPr="009F2F6F" w:rsidRDefault="00580A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1639" w:rsidRPr="009B73E7" w:rsidRDefault="00411639" w:rsidP="00BB5BDC">
      <w:pPr>
        <w:spacing w:after="443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:rsidR="00C756C5" w:rsidRPr="009B73E7" w:rsidRDefault="00411639" w:rsidP="00BB5BDC">
      <w:pPr>
        <w:shd w:val="clear" w:color="auto" w:fill="FFFFFF"/>
        <w:spacing w:after="0"/>
        <w:ind w:firstLine="709"/>
        <w:jc w:val="both"/>
        <w:rPr>
          <w:rFonts w:ascii="MavenProRegular" w:eastAsia="Times New Roman" w:hAnsi="MavenProRegular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</w:t>
      </w:r>
      <w:r w:rsidR="009F03C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Православной Церкви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0E7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0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F03C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миссия </w:t>
      </w:r>
      <w:r w:rsidR="00AE4A8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C6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проповедь Евангелия для обращения людей </w:t>
      </w:r>
      <w:proofErr w:type="gramStart"/>
      <w:r w:rsidR="009F03C6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>ко</w:t>
      </w:r>
      <w:proofErr w:type="gramEnd"/>
      <w:r w:rsidR="009F03C6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 Христу</w:t>
      </w:r>
      <w:r w:rsidR="007E7079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 как</w:t>
      </w:r>
      <w:r w:rsidR="009F03C6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 неотъемлем</w:t>
      </w:r>
      <w:r w:rsidR="007E7079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>ая</w:t>
      </w:r>
      <w:r w:rsidR="009F03C6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 часть служения Святой Соборной и Апостольской Церкви. </w:t>
      </w:r>
      <w:r w:rsidR="00C756C5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Свидетельство веры вне церковной ограды составляет одну из главных обязанностей всех христиан, во исполнение заповеди Господней: «Итак, идите, научите все народы, крестя их во имя Отца и Сына и </w:t>
      </w:r>
      <w:proofErr w:type="spellStart"/>
      <w:r w:rsidR="00C756C5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>Святаго</w:t>
      </w:r>
      <w:proofErr w:type="spellEnd"/>
      <w:r w:rsidR="00C756C5"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 Духа, уча соблюдать их все, что Я повелел Вам» (Мф. 28:19-20).</w:t>
      </w:r>
    </w:p>
    <w:p w:rsidR="00C756C5" w:rsidRPr="009B73E7" w:rsidRDefault="00C756C5" w:rsidP="00BB5BDC">
      <w:pPr>
        <w:shd w:val="clear" w:color="auto" w:fill="FFFFFF"/>
        <w:spacing w:after="0"/>
        <w:ind w:firstLine="709"/>
        <w:jc w:val="both"/>
        <w:rPr>
          <w:rFonts w:ascii="MavenProRegular" w:eastAsia="Times New Roman" w:hAnsi="MavenProRegular" w:cs="Times New Roman"/>
          <w:sz w:val="28"/>
          <w:szCs w:val="28"/>
          <w:lang w:eastAsia="ru-RU"/>
        </w:rPr>
      </w:pPr>
      <w:r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</w:r>
      <w:proofErr w:type="spellStart"/>
      <w:r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>богообщения</w:t>
      </w:r>
      <w:proofErr w:type="spellEnd"/>
      <w:r w:rsidRPr="009B73E7">
        <w:rPr>
          <w:rFonts w:ascii="MavenProRegular" w:eastAsia="Times New Roman" w:hAnsi="MavenProRegular" w:cs="Times New Roman"/>
          <w:sz w:val="28"/>
          <w:szCs w:val="28"/>
          <w:lang w:eastAsia="ru-RU"/>
        </w:rPr>
        <w:t xml:space="preserve"> и вовлечение его в таинственную жизнь евхаристической общины.</w:t>
      </w:r>
    </w:p>
    <w:p w:rsidR="00411639" w:rsidRPr="009B73E7" w:rsidRDefault="00907990" w:rsidP="00BB5B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Карта» деятельности епархиальных миссионерских отделов и взаимодействия с ними Синодального Миссионерского Отдела Русской Православной Церкви </w:t>
      </w:r>
      <w:r w:rsidR="009F03C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2025 года (далее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разработана 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Постановления Архиерейского С</w:t>
      </w:r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 2016 года, Поручения Святейшего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Патриарха Московского и</w:t>
      </w:r>
      <w:proofErr w:type="gramStart"/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сея Руси Кирилла 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03.III.2016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04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0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5B704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реосвященному</w:t>
      </w:r>
      <w:r w:rsidR="003D123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митрополиту Иоан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123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1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Белгородскому и Старооскольскому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указаний </w:t>
      </w:r>
      <w:r w:rsidR="005B704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ПК-01/246к от 11.03.2016</w:t>
      </w:r>
      <w:r w:rsidR="00D831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704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Московской Патриархии Митрополита Санкт-Петербургского и Ладожского </w:t>
      </w:r>
      <w:proofErr w:type="spellStart"/>
      <w:r w:rsidR="005B325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Варсонофия</w:t>
      </w:r>
      <w:proofErr w:type="spellEnd"/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38" w:rsidRPr="009B73E7" w:rsidRDefault="00A164BB" w:rsidP="00BB5B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карта»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миссионерский опыт, накопленный за годы, прошедшие со времени принятия Священным Синодом </w:t>
      </w:r>
      <w:r w:rsidR="00F47C2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миссионерской деятельности Русской Православной Церкви</w:t>
      </w:r>
      <w:r w:rsidR="00F47C2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1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803C1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отражает современное состояние православной миссии и перспективы её развития.</w:t>
      </w:r>
    </w:p>
    <w:p w:rsidR="008B3838" w:rsidRPr="009B73E7" w:rsidRDefault="00A164BB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карта»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механизмы, предусмотренные 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Поместного Собора 1917-1918 годов, Архиерейских Соборов Русской Православной</w:t>
      </w:r>
      <w:r w:rsidR="009D34E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 1994, 1997, 2000, 2004,2013 и2016 гг.</w:t>
      </w:r>
      <w:r w:rsidR="00BD602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рекомендации докладов Святейшего Патриарха Московского и всея Руси</w:t>
      </w:r>
      <w:r w:rsidR="00803C1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17BE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социальной концепции Русской Православной Церкви</w:t>
      </w:r>
      <w:r w:rsidR="00F17BE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(2000 г.) по вопросам современного миссионерского служения, на положения </w:t>
      </w:r>
      <w:r w:rsidR="00D831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миссионерской деятельности Русской Православной Церкви</w:t>
      </w:r>
      <w:r w:rsidR="00D831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31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постановления и итоговые</w:t>
      </w:r>
      <w:proofErr w:type="gramEnd"/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proofErr w:type="spellStart"/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Всецерковных</w:t>
      </w:r>
      <w:proofErr w:type="spellEnd"/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миссионерских съездов, прошедших до 1917 года и в 1996–20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B383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 </w:t>
      </w:r>
    </w:p>
    <w:p w:rsidR="00411639" w:rsidRPr="009B73E7" w:rsidRDefault="00A164BB" w:rsidP="00137B6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«Дорожная карта» </w:t>
      </w:r>
      <w:r w:rsidR="00FF379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формирования и реализации комплекса мер, учитывающих особенности</w:t>
      </w:r>
      <w:r w:rsidR="003538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по организации 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миссионерской деятельности</w:t>
      </w:r>
      <w:r w:rsidR="00A06B1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епархиях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предпосылки для консолидации усилий 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епархий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миссионерской деятельности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639" w:rsidRPr="009B73E7" w:rsidRDefault="00A164BB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карта»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развитие 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миссионерской работы среди населения Российской Федерации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оптимального сочетания 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миссионерских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</w:t>
      </w:r>
      <w:r w:rsidR="00ED61F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Поместных Церквей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опыта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школ.</w:t>
      </w:r>
    </w:p>
    <w:p w:rsidR="00C756C5" w:rsidRPr="009B73E7" w:rsidRDefault="004C41FB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карта» </w:t>
      </w:r>
      <w:r w:rsidR="00C756C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формулирует общие принципы, цели и задачи миссионерского служения Русской Православной Церкви, которые могут творчески развиваться в ее епархиях, исходя из местных условий и конкретных возможностей.</w:t>
      </w:r>
    </w:p>
    <w:p w:rsidR="00390D9E" w:rsidRPr="009B73E7" w:rsidRDefault="00390D9E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4C41FB" w:rsidP="00D566C4">
      <w:pPr>
        <w:spacing w:after="24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Цель, задачи, приоритеты «Дорожной карты»</w:t>
      </w:r>
    </w:p>
    <w:p w:rsidR="00411639" w:rsidRPr="009B73E7" w:rsidRDefault="004C41FB" w:rsidP="00BB5BDC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«Дорожной карты»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приоритетов</w:t>
      </w:r>
      <w:r w:rsidR="00FD5A3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миссионерской работы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основных направлений и механизмов </w:t>
      </w:r>
      <w:r w:rsidR="007D02E8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формирования системы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6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епархиальных </w:t>
      </w:r>
      <w:r w:rsidR="00F47C2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миссионерских </w:t>
      </w:r>
      <w:r w:rsidR="0050676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="00EF198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355F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пастырской ответственности Русской Православной Церкви </w:t>
      </w:r>
      <w:r w:rsidR="00EF198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EF198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</w:t>
      </w:r>
      <w:r w:rsidR="00EF198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EF198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российского общества и государства, глобальны</w:t>
      </w:r>
      <w:r w:rsidR="00EF198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</w:t>
      </w:r>
      <w:r w:rsidR="00EF198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условий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страны в мировом сообществе.</w:t>
      </w:r>
    </w:p>
    <w:p w:rsidR="00411639" w:rsidRPr="009B73E7" w:rsidRDefault="0035389D" w:rsidP="00BB5BDC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как стратегический обще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церковный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приоритет, требующий консолидации усилий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миссионеров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F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епархиальном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AC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способствующий взаимодействию с Синодальным Миссионерским Отделом (СинМО).</w:t>
      </w:r>
    </w:p>
    <w:p w:rsidR="00390D9E" w:rsidRPr="009B73E7" w:rsidRDefault="00390D9E" w:rsidP="00BB5BDC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достижения цели </w:t>
      </w:r>
      <w:r w:rsidR="005026B3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«Дорожной карты»</w:t>
      </w:r>
      <w:r w:rsidR="00A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решение </w:t>
      </w:r>
      <w:proofErr w:type="gramStart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</w:t>
      </w:r>
      <w:proofErr w:type="gramEnd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задач:</w:t>
      </w:r>
    </w:p>
    <w:p w:rsidR="00803C18" w:rsidRPr="009B73E7" w:rsidRDefault="00803C18" w:rsidP="00BB5BDC">
      <w:pPr>
        <w:pStyle w:val="a8"/>
        <w:numPr>
          <w:ilvl w:val="0"/>
          <w:numId w:val="1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епархиальных миссионерских отделов;</w:t>
      </w:r>
    </w:p>
    <w:p w:rsidR="00803C18" w:rsidRPr="009B73E7" w:rsidRDefault="00803C18" w:rsidP="00BB5BDC">
      <w:pPr>
        <w:pStyle w:val="a8"/>
        <w:numPr>
          <w:ilvl w:val="0"/>
          <w:numId w:val="1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епархиальных миссионерских отделов;</w:t>
      </w:r>
    </w:p>
    <w:p w:rsidR="00411639" w:rsidRPr="009B73E7" w:rsidRDefault="00411639" w:rsidP="00BB5BDC">
      <w:pPr>
        <w:pStyle w:val="a8"/>
        <w:numPr>
          <w:ilvl w:val="0"/>
          <w:numId w:val="1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консолидации усилий </w:t>
      </w:r>
      <w:r w:rsidR="006F7EF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</w:t>
      </w:r>
      <w:r w:rsidR="00107E4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миссионерских отделов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1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0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миссионерской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07E4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епархиальных миссионерских отдел</w:t>
      </w:r>
      <w:r w:rsidR="00BB002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982C13" w:rsidP="00BB5BDC">
      <w:pPr>
        <w:pStyle w:val="a8"/>
        <w:numPr>
          <w:ilvl w:val="0"/>
          <w:numId w:val="1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 опытом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02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епархиальными </w:t>
      </w:r>
      <w:r w:rsidR="00DD36F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миссионерскими отделами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5F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C065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 инфраструктуры, содействующей успешной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A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миссионерской работе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интегрирующей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A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миссионерской работы в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культурных, спортивных, научных, экскурсионно-туристических и других организаци</w:t>
      </w:r>
      <w:r w:rsidR="003A15A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76FE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епархии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721919">
      <w:pPr>
        <w:pStyle w:val="a8"/>
        <w:numPr>
          <w:ilvl w:val="0"/>
          <w:numId w:val="1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="00DD36F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епархиальными миссионерскими отделами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уязвимых категорий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C8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F5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пострадавших от </w:t>
      </w:r>
      <w:r w:rsidR="006E5A4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406F5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6E5A4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6F5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сект, </w:t>
      </w:r>
      <w:r w:rsidR="00F47C2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 и по</w:t>
      </w:r>
      <w:r w:rsidR="00DD36F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лноценной интеграции в общество.</w:t>
      </w:r>
    </w:p>
    <w:p w:rsidR="00BB5BDC" w:rsidRPr="009B73E7" w:rsidRDefault="00BB5BDC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Приоритетами</w:t>
      </w:r>
      <w:r w:rsidR="00A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5C85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церковной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в области </w:t>
      </w:r>
      <w:r w:rsidR="00E85C85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миссионерской деятельности</w:t>
      </w:r>
      <w:r w:rsidR="00A06B1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</w:t>
      </w:r>
      <w:r w:rsidR="002601D8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епархиальных миссионерских отделов</w:t>
      </w:r>
      <w:r w:rsidR="00A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411639" w:rsidRPr="009B73E7" w:rsidRDefault="00982C13" w:rsidP="00BB5BDC">
      <w:pPr>
        <w:pStyle w:val="a8"/>
        <w:numPr>
          <w:ilvl w:val="0"/>
          <w:numId w:val="1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5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16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5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="00D3416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среде, индифферентной к Церкви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C06557" w:rsidP="00BB5BDC">
      <w:pPr>
        <w:pStyle w:val="a8"/>
        <w:numPr>
          <w:ilvl w:val="0"/>
          <w:numId w:val="1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A5450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апологетической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миссионерской работы </w:t>
      </w:r>
      <w:r w:rsidR="00982C1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противостояни</w:t>
      </w:r>
      <w:r w:rsidR="00982C1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2B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видам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C13" w:rsidRPr="009B73E7" w:rsidRDefault="00982C13" w:rsidP="00BB5BDC">
      <w:pPr>
        <w:pStyle w:val="a8"/>
        <w:numPr>
          <w:ilvl w:val="0"/>
          <w:numId w:val="1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миссионерской работы в области предотвращения религиозного экстремизма и межконфессиональных конфликтов;</w:t>
      </w:r>
    </w:p>
    <w:p w:rsidR="006D16B2" w:rsidRPr="005F062D" w:rsidRDefault="00411639" w:rsidP="005F062D">
      <w:pPr>
        <w:pStyle w:val="a8"/>
        <w:numPr>
          <w:ilvl w:val="0"/>
          <w:numId w:val="1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065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5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миссионеров </w:t>
      </w:r>
      <w:r w:rsidR="00C94ED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65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 области миссионерской деятельности на базе семинарий</w:t>
      </w:r>
      <w:r w:rsidR="00A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5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учебных заведений, находящихся в структуре Учебного комитета Русской Правосла</w:t>
      </w:r>
      <w:r w:rsidR="0000164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Церкви.</w:t>
      </w:r>
    </w:p>
    <w:p w:rsidR="005F062D" w:rsidRDefault="005F062D" w:rsidP="00BB5B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EF6329"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направления</w:t>
      </w:r>
      <w:r w:rsidR="00A94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6329"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«Дорожной карты»</w:t>
      </w:r>
    </w:p>
    <w:p w:rsidR="00BB5BDC" w:rsidRPr="009B73E7" w:rsidRDefault="00BB5BDC" w:rsidP="00BB5B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411639" w:rsidP="00BB5BDC">
      <w:pPr>
        <w:pStyle w:val="a8"/>
        <w:numPr>
          <w:ilvl w:val="0"/>
          <w:numId w:val="47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="002601D8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традиционных методов миссионерской работы </w:t>
      </w:r>
    </w:p>
    <w:p w:rsidR="00BB5BDC" w:rsidRPr="009B73E7" w:rsidRDefault="00BB5BDC" w:rsidP="00BB5B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639" w:rsidRPr="009B73E7" w:rsidRDefault="00FF3793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традиционных методов миссионерской работы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включает:</w:t>
      </w:r>
    </w:p>
    <w:p w:rsidR="00FF3793" w:rsidRPr="009B73E7" w:rsidRDefault="00B830F2" w:rsidP="00BB5BDC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специальных миссионерских богослужений, на которых богослужение сочетается с элементами катехизации;</w:t>
      </w:r>
    </w:p>
    <w:p w:rsidR="00FF3793" w:rsidRPr="009B73E7" w:rsidRDefault="00FF3793" w:rsidP="00BB5BDC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проповедь Евангелия и совершение миссионерского богослужения на национальных и искусственных (например, разработанных для глухонемых) языках;</w:t>
      </w:r>
    </w:p>
    <w:p w:rsidR="00D566C4" w:rsidRDefault="00EF7F7C" w:rsidP="00D566C4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христианское свидетельство в субкультурах </w:t>
      </w:r>
      <w:r w:rsidR="00A4084E"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всех... (сделаться) всем, чтобы </w:t>
      </w:r>
      <w:proofErr w:type="gramStart"/>
      <w:r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</w:t>
      </w:r>
      <w:proofErr w:type="gramEnd"/>
      <w:r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некоторых</w:t>
      </w:r>
      <w:r w:rsidR="00A4084E"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Кор. 9:22)</w:t>
      </w:r>
      <w:r w:rsidR="00A4084E" w:rsidRPr="00807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F7C" w:rsidRPr="00D566C4" w:rsidRDefault="00A4084E" w:rsidP="00D566C4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</w:t>
      </w:r>
      <w:r w:rsidR="00EF7F7C" w:rsidRPr="00D5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среднесрочных и долгосрочных малых </w:t>
      </w:r>
      <w:r w:rsidRPr="00D5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волонтерских </w:t>
      </w:r>
      <w:r w:rsidR="00EF7F7C" w:rsidRPr="00D5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миссионерских групп, действующих на добровольной и безвозмездной осно</w:t>
      </w:r>
      <w:r w:rsidRPr="00D5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ве;</w:t>
      </w:r>
    </w:p>
    <w:p w:rsidR="001C7E34" w:rsidRPr="009B73E7" w:rsidRDefault="001C7E34" w:rsidP="001C7E34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лидеров среди актива верующих: </w:t>
      </w:r>
      <w:r w:rsidR="00A4084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слышал от меня при многих свидетелях, то передай верным людям, которые были бы способны и других научить</w:t>
      </w:r>
      <w:r w:rsidR="00A4084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» (2 Тим. 2:2);</w:t>
      </w:r>
    </w:p>
    <w:p w:rsidR="00FF3793" w:rsidRPr="009B73E7" w:rsidRDefault="00FF3793" w:rsidP="00BB5BDC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значения</w:t>
      </w:r>
      <w:r w:rsidR="00861A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смысла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</w:t>
      </w:r>
      <w:r w:rsidR="00861A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861A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их совершению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0F2" w:rsidRPr="009B73E7" w:rsidRDefault="00FF3793" w:rsidP="00BB5BDC">
      <w:pPr>
        <w:pStyle w:val="a8"/>
        <w:numPr>
          <w:ilvl w:val="0"/>
          <w:numId w:val="1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32175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клира</w:t>
      </w:r>
      <w:r w:rsidR="00B830F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миссионерскому служению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миссионеров из местного населения;</w:t>
      </w:r>
    </w:p>
    <w:p w:rsidR="00B830F2" w:rsidRPr="009B73E7" w:rsidRDefault="00602369" w:rsidP="00BB5BDC">
      <w:pPr>
        <w:pStyle w:val="a8"/>
        <w:numPr>
          <w:ilvl w:val="0"/>
          <w:numId w:val="1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активного участия новообращенных (неофитов) в жиз</w:t>
      </w:r>
      <w:r w:rsidR="00781BD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прихода </w:t>
      </w:r>
      <w:r w:rsidR="00B830F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</w:t>
      </w:r>
      <w:proofErr w:type="spellStart"/>
      <w:r w:rsidR="00B830F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воцерковления</w:t>
      </w:r>
      <w:proofErr w:type="spellEnd"/>
      <w:r w:rsidR="00B830F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830F2" w:rsidRPr="009B73E7" w:rsidRDefault="00B830F2" w:rsidP="00BB5BDC">
      <w:pPr>
        <w:pStyle w:val="a8"/>
        <w:numPr>
          <w:ilvl w:val="0"/>
          <w:numId w:val="1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практики миссионерских поручений на приходах и обеспечение их ответственного исполнения;</w:t>
      </w:r>
    </w:p>
    <w:p w:rsidR="00B830F2" w:rsidRPr="009B73E7" w:rsidRDefault="00B830F2" w:rsidP="00BB5BDC">
      <w:pPr>
        <w:pStyle w:val="a8"/>
        <w:numPr>
          <w:ilvl w:val="0"/>
          <w:numId w:val="1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тех сторон социокультурной среды, которые содействуют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032B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церковлению</w:t>
      </w:r>
      <w:proofErr w:type="spellEnd"/>
      <w:r w:rsidR="006032B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современников;</w:t>
      </w:r>
    </w:p>
    <w:p w:rsidR="006032B0" w:rsidRPr="009B73E7" w:rsidRDefault="006032B0" w:rsidP="00BB5BDC">
      <w:pPr>
        <w:pStyle w:val="a8"/>
        <w:numPr>
          <w:ilvl w:val="0"/>
          <w:numId w:val="1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антисект</w:t>
      </w:r>
      <w:r w:rsidR="00C0044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антск</w:t>
      </w:r>
      <w:r w:rsidR="006732E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3C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апологетическую </w:t>
      </w:r>
      <w:r w:rsidR="006D16B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6D16B2" w:rsidRDefault="006D16B2" w:rsidP="00BB5BDC">
      <w:pPr>
        <w:pStyle w:val="a8"/>
        <w:numPr>
          <w:ilvl w:val="0"/>
          <w:numId w:val="1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миссионерскую работу в области предотвращения религиозного экстремизма и</w:t>
      </w:r>
      <w:r w:rsidR="000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межконфессиональных конфликтов; </w:t>
      </w:r>
    </w:p>
    <w:p w:rsidR="00012870" w:rsidRPr="009B73E7" w:rsidRDefault="00012870" w:rsidP="00BB5BDC">
      <w:pPr>
        <w:pStyle w:val="a8"/>
        <w:numPr>
          <w:ilvl w:val="0"/>
          <w:numId w:val="1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совместных миссионерских проектов с организациями в сфере культуры и спорта.</w:t>
      </w:r>
    </w:p>
    <w:p w:rsidR="00F86FC7" w:rsidRPr="009B73E7" w:rsidRDefault="00F86FC7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Расширение</w:t>
      </w:r>
      <w:r w:rsid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DDF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миссионерских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возможностей информационных ресурсов предусматривает:</w:t>
      </w:r>
    </w:p>
    <w:p w:rsidR="00411639" w:rsidRPr="009B73E7" w:rsidRDefault="00B830F2" w:rsidP="00BB5BDC">
      <w:pPr>
        <w:pStyle w:val="a8"/>
        <w:numPr>
          <w:ilvl w:val="0"/>
          <w:numId w:val="2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D5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методов и технологий для использования возмо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информационных ресурсов: </w:t>
      </w:r>
      <w:r w:rsidR="003044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4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телевидения,</w:t>
      </w:r>
      <w:r w:rsidR="00D5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44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радиовещанияи</w:t>
      </w:r>
      <w:proofErr w:type="spellEnd"/>
      <w:r w:rsidR="003044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СМИ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2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организационно-методическое оснащение </w:t>
      </w:r>
      <w:r w:rsidR="00B830F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миссионерской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соответствии с современными требованиями;</w:t>
      </w:r>
    </w:p>
    <w:p w:rsidR="00E40322" w:rsidRPr="009B73E7" w:rsidRDefault="00E40322" w:rsidP="00E40322">
      <w:pPr>
        <w:pStyle w:val="a8"/>
        <w:numPr>
          <w:ilvl w:val="0"/>
          <w:numId w:val="2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страниц </w:t>
      </w:r>
      <w:r w:rsidR="002341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миссионерского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социальных сетях;</w:t>
      </w:r>
    </w:p>
    <w:p w:rsidR="00E40322" w:rsidRPr="009B73E7" w:rsidRDefault="00E40322" w:rsidP="00E40322">
      <w:pPr>
        <w:pStyle w:val="a8"/>
        <w:numPr>
          <w:ilvl w:val="0"/>
          <w:numId w:val="2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епархии сайта </w:t>
      </w:r>
      <w:r w:rsidR="002341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миссионерского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 его интеграци</w:t>
      </w:r>
      <w:r w:rsidR="002426E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официальным сайтом епархии и </w:t>
      </w:r>
      <w:r w:rsidR="002426E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сайтом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Синодальн</w:t>
      </w:r>
      <w:r w:rsidR="002426E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миссионерского отдела;</w:t>
      </w:r>
    </w:p>
    <w:p w:rsidR="00497C5C" w:rsidRPr="009B73E7" w:rsidRDefault="00B830F2" w:rsidP="00BB5BDC">
      <w:pPr>
        <w:pStyle w:val="a8"/>
        <w:numPr>
          <w:ilvl w:val="0"/>
          <w:numId w:val="2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реагирование на происходящие в обществе события, а также их своевременн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9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общественного мнения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49D" w:rsidRPr="009B73E7" w:rsidRDefault="0030449D" w:rsidP="00BB5BDC">
      <w:pPr>
        <w:pStyle w:val="a8"/>
        <w:numPr>
          <w:ilvl w:val="0"/>
          <w:numId w:val="2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пополнении</w:t>
      </w:r>
      <w:r w:rsidR="00497C5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банка данных аналитических и справочных материалов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32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Синодального миссионерского отдела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C7" w:rsidRPr="009B73E7" w:rsidRDefault="00F86FC7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2601D8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</w:t>
      </w:r>
      <w:r w:rsidR="00A72DDF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венных объединений для развития миссии 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предполагает:</w:t>
      </w:r>
    </w:p>
    <w:p w:rsidR="00411639" w:rsidRPr="009B73E7" w:rsidRDefault="00411639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условий для эффективного взаимодействия 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миссионерских отделов с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содействия реализации и развития 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миссионерской работы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общественных объединений, содействующих 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миссионерской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образовательных и иных организациях;</w:t>
      </w:r>
    </w:p>
    <w:p w:rsidR="00411639" w:rsidRPr="009B73E7" w:rsidRDefault="00411639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православной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89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социально значимых познавательных, творческих, культурных, краеведческих, спортивных и благотворительных пр</w:t>
      </w:r>
      <w:r w:rsidR="00625C4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оектах, в волонтерском движении.</w:t>
      </w:r>
    </w:p>
    <w:p w:rsidR="00F86FC7" w:rsidRPr="009B73E7" w:rsidRDefault="00F86FC7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F" w:rsidRPr="009B73E7" w:rsidRDefault="00FD645F" w:rsidP="00BB5BDC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Антисектантская</w:t>
      </w:r>
      <w:proofErr w:type="spellEnd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F86FC7" w:rsidRPr="009B73E7" w:rsidRDefault="00F86FC7" w:rsidP="00BB5BDC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30" w:rsidRPr="009B73E7" w:rsidRDefault="008C71CB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73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33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антисектантской деятельности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предполагает </w:t>
      </w:r>
      <w:r w:rsidR="006D16B2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r w:rsidR="00EA333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</w:t>
      </w:r>
      <w:r w:rsidR="006D16B2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EA333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</w:t>
      </w:r>
      <w:r w:rsidR="006D16B2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73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33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</w:t>
      </w:r>
      <w:r w:rsidR="006D16B2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A333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сект</w:t>
      </w:r>
      <w:r w:rsidR="00470C1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рекомендуем</w:t>
      </w:r>
      <w:r w:rsidR="006D16B2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470C1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Синодальным миссионерским отделом</w:t>
      </w:r>
      <w:r w:rsidR="00EA333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3330" w:rsidRPr="009B73E7" w:rsidRDefault="008B563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екты </w:t>
      </w:r>
      <w:proofErr w:type="spellStart"/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севдохристианской</w:t>
      </w:r>
      <w:proofErr w:type="spellEnd"/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ориентации;</w:t>
      </w:r>
    </w:p>
    <w:p w:rsidR="00EA3330" w:rsidRPr="009B73E7" w:rsidRDefault="008B563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екты </w:t>
      </w:r>
      <w:proofErr w:type="spellStart"/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еоязыческой</w:t>
      </w:r>
      <w:proofErr w:type="spellEnd"/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ориентации;</w:t>
      </w:r>
    </w:p>
    <w:p w:rsidR="00EA3330" w:rsidRPr="009B73E7" w:rsidRDefault="008B563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7D9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екты </w:t>
      </w:r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ккультной, эзотерической и псевдонаучной ориентации;</w:t>
      </w:r>
    </w:p>
    <w:p w:rsidR="00EA3330" w:rsidRPr="009B73E7" w:rsidRDefault="008B563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в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осточной ориентации;</w:t>
      </w:r>
    </w:p>
    <w:p w:rsidR="00EA3330" w:rsidRPr="009B73E7" w:rsidRDefault="008B563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екты </w:t>
      </w:r>
      <w:proofErr w:type="spellStart"/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севдопедагогической</w:t>
      </w:r>
      <w:proofErr w:type="spellEnd"/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ориентации;</w:t>
      </w:r>
    </w:p>
    <w:p w:rsidR="00EA3330" w:rsidRPr="009B73E7" w:rsidRDefault="008B563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к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орпоративной ориентации;</w:t>
      </w:r>
    </w:p>
    <w:p w:rsidR="00EA3330" w:rsidRPr="009B73E7" w:rsidRDefault="008B563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03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с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атани</w:t>
      </w:r>
      <w:r w:rsidR="00922A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333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демонической ориентации.</w:t>
      </w:r>
    </w:p>
    <w:p w:rsidR="00470C10" w:rsidRPr="009B73E7" w:rsidRDefault="00470C10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0464" w:rsidRPr="009B73E7" w:rsidRDefault="003D0464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миссионерской работы антисектантской направленности предполагает:</w:t>
      </w:r>
    </w:p>
    <w:p w:rsidR="009C3571" w:rsidRPr="00FE3EBC" w:rsidRDefault="006D16B2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r w:rsidR="00F9205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05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духе святых отцов Церкви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 различной ориентации как </w:t>
      </w:r>
      <w:r w:rsidR="00BC6033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людьми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нуждающим</w:t>
      </w:r>
      <w:r w:rsidR="00BC6033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спасении, в перенаправлении их естественных и искренних потребностей души от </w:t>
      </w:r>
      <w:proofErr w:type="spellStart"/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псевдорелигиозности</w:t>
      </w:r>
      <w:proofErr w:type="spellEnd"/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истинной религиозности, </w:t>
      </w:r>
      <w:r w:rsidR="0007330C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D3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образа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сектант</w:t>
      </w:r>
      <w:r w:rsidR="003C65D3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общении;</w:t>
      </w:r>
    </w:p>
    <w:p w:rsidR="009C3571" w:rsidRPr="00FE3EBC" w:rsidRDefault="009C3571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коммуникации с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сектантам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ориентации принципов смирения, долготерпения, любви, соболезнования и милосердия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8A9" w:rsidRPr="00FE3EBC" w:rsidRDefault="00CF48A9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контроль епархиальными миссионерскими отделами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 просвещения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духовной безопасности в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средних, специальных и выс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образовательных учреждениях,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семинаров и встреч;</w:t>
      </w:r>
    </w:p>
    <w:p w:rsidR="00E860EF" w:rsidRPr="00FE3EBC" w:rsidRDefault="00E860EF" w:rsidP="00E860EF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епархии </w:t>
      </w:r>
      <w:proofErr w:type="spellStart"/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противосектантского</w:t>
      </w:r>
      <w:proofErr w:type="spellEnd"/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CF48A9" w:rsidRPr="00FE3EBC" w:rsidRDefault="00CF48A9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подготовки специалистов в области миссионерской деятельности в специализированных семинариях, на теологических факультетах вузов страны с 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апологетической </w:t>
      </w:r>
      <w:r w:rsidR="0054737E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нехристианских религий»,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Сектоведение</w:t>
      </w:r>
      <w:proofErr w:type="spellEnd"/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«Новые религиозные движения»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571" w:rsidRPr="00FE3EBC" w:rsidRDefault="00470C10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регулярных антисектантских СМИ 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епархий </w:t>
      </w:r>
      <w:r w:rsidR="009C3571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(передачи на телевидении и радио, публикации в интернете и печатных изданиях)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1C7" w:rsidRPr="009B73E7" w:rsidRDefault="00F541C7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spellStart"/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общецерковных</w:t>
      </w:r>
      <w:proofErr w:type="spellEnd"/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0C10"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FE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54737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 епархиальных миссионерских отделов</w:t>
      </w:r>
      <w:r w:rsidR="00470C1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обмену опытом в области антисектантской деятельности под контролем и объединяющим началом Син</w:t>
      </w:r>
      <w:r w:rsidR="0054737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одального миссионерского отд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C4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Русской Православной Церкви.</w:t>
      </w:r>
    </w:p>
    <w:p w:rsidR="00F86FC7" w:rsidRPr="009B73E7" w:rsidRDefault="00F86FC7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C2" w:rsidRPr="009B73E7" w:rsidRDefault="00FC06C2" w:rsidP="00D566C4">
      <w:pPr>
        <w:spacing w:after="360"/>
        <w:ind w:left="35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76A9F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Миссионерская работа в области предотвращения религиозного экстремизма и межконфессиональных конфликтов</w:t>
      </w:r>
    </w:p>
    <w:p w:rsidR="00676A9F" w:rsidRPr="009B73E7" w:rsidRDefault="00614905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Миссионерская работа на территории пастырской ответственности</w:t>
      </w:r>
      <w:r w:rsidR="0073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Православной Церкви в области предотвращения религиозного экстремизма и межконфессиональных конфликтов </w:t>
      </w:r>
      <w:r w:rsidR="0024732F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56D3" w:rsidRPr="009B73E7" w:rsidRDefault="00A4367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всех действий с </w:t>
      </w:r>
      <w:r w:rsidR="005D56D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56D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Российской Федерации, регулирующи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56D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правовой ответственности за противоправные экстремистские де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(с</w:t>
      </w:r>
      <w:r w:rsidR="005D56D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280 – 282.3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РФ, статья 20.29 Кодекса Российской Федерации об административных правонарушениях, Федеральный закон «О противодействии экстремистской деятельности», Постановление Пленума Верховного Суда РФ от 28 июня 2011 г. № 11 «О судебной практике по уголовным делам о преступлениях экстремистской направленности»);</w:t>
      </w:r>
      <w:proofErr w:type="gramEnd"/>
    </w:p>
    <w:p w:rsidR="00A43675" w:rsidRPr="009B73E7" w:rsidRDefault="00A4367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сотрудников </w:t>
      </w:r>
      <w:r w:rsidR="00F5149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миссионерских отделов с Федеральным списком экстремистских материалов и Федеральным списком запрещенных экстремистских организаций, размещенными на официальном сайте Министерства юстиции РФ, а также с перечнем организаций и юридических лиц, в отношении которых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сведения об их причастности к экстремистской деятельности или терроризму, размещенным на официальном сайте Федеральной службы по финансовому мониторингу;</w:t>
      </w:r>
      <w:proofErr w:type="gramEnd"/>
    </w:p>
    <w:p w:rsidR="00A43675" w:rsidRPr="009B73E7" w:rsidRDefault="00A43675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отдела при Си</w:t>
      </w:r>
      <w:r w:rsidR="0024732F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нодальном миссионерском отделе </w:t>
      </w:r>
      <w:r w:rsidR="006D16B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732F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6D16B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32F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обнаружения в епархиях </w:t>
      </w:r>
      <w:r w:rsidR="006D16B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</w:t>
      </w:r>
      <w:r w:rsidR="0024732F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запреще</w:t>
      </w:r>
      <w:r w:rsidR="006D16B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экстремистских организаций</w:t>
      </w:r>
      <w:r w:rsidR="0024732F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экстремистской направленности (раздача прихожанам экстремистских листовок и запрещенной литературы, вербовочная деятельность представителей религиозных экстремистских организаций, экстремистские призывы и т.п.).</w:t>
      </w:r>
    </w:p>
    <w:p w:rsidR="0024732F" w:rsidRPr="009B73E7" w:rsidRDefault="0024732F" w:rsidP="00BB5BDC">
      <w:pPr>
        <w:pStyle w:val="a8"/>
        <w:spacing w:after="0"/>
        <w:ind w:left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2F" w:rsidRPr="009B73E7" w:rsidRDefault="0024732F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</w:t>
      </w:r>
      <w:r w:rsidR="00BB5F7E" w:rsidRPr="0073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любых миссионерских мероприятий </w:t>
      </w:r>
      <w:r w:rsidR="0099367D" w:rsidRPr="0073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367D" w:rsidRPr="0073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апологетических, дискуссионных</w:t>
      </w:r>
      <w:r w:rsidR="0099367D" w:rsidRPr="0073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99367D" w:rsidRPr="0073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информационно­консультационных</w:t>
      </w:r>
      <w:proofErr w:type="spellEnd"/>
      <w:r w:rsidR="00BB5F7E" w:rsidRPr="0073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3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предполагает:</w:t>
      </w:r>
    </w:p>
    <w:p w:rsidR="00BB5F7E" w:rsidRPr="009B73E7" w:rsidRDefault="0024732F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и высказываний, содержащих признаки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и ксенофобии, любого агрессивного, грубого или провокационного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не соответствующего православному миссионеру и способствующего дискредитации миссионерского служения </w:t>
      </w:r>
      <w:r w:rsidR="006D16B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Православной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</w:t>
      </w:r>
      <w:r w:rsidR="00BB5F7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675" w:rsidRPr="00730194" w:rsidRDefault="0024732F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во время </w:t>
      </w:r>
      <w:r w:rsidR="0032296A" w:rsidRPr="00730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представителями </w:t>
      </w:r>
      <w:r w:rsidR="0099367D" w:rsidRPr="00730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религиозных объединений, </w:t>
      </w:r>
      <w:r w:rsidR="004A4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их мировоззренческому выбору</w:t>
      </w:r>
      <w:r w:rsidR="00BB5F7E" w:rsidRPr="00730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2C0" w:rsidRPr="009B73E7" w:rsidRDefault="001202C0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7E" w:rsidRPr="009B73E7" w:rsidRDefault="00BB5F7E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экстремистских проявлений предполагает:</w:t>
      </w:r>
    </w:p>
    <w:p w:rsidR="00BB5F7E" w:rsidRPr="009B73E7" w:rsidRDefault="00BB5F7E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разъяснительных бесед по вопросам недопущения проявлений экстремистской направленности с сотрудниками миссионерских и иных епархиальных органов, со священно- и церковнослужителями, а также активными прихожанами, помогающими в миссионерской работе;</w:t>
      </w:r>
    </w:p>
    <w:p w:rsidR="00BB5F7E" w:rsidRPr="009B73E7" w:rsidRDefault="00BB5F7E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73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общественности к участию в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антиэкстремистских</w:t>
      </w:r>
      <w:proofErr w:type="spell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комиссиях, муниципальных и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совещаниях, круглых столах,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конференциях, посвященных профилактике экстремизма в нетрадиционных религиозных движениях и культах;</w:t>
      </w:r>
    </w:p>
    <w:p w:rsidR="00BB5F7E" w:rsidRPr="009B73E7" w:rsidRDefault="00BB5F7E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и взаимодействие с научным и экспертным сообществом по вопросам исследования философии,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вероучительных</w:t>
      </w:r>
      <w:proofErr w:type="spell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основ, культовой и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внекультовой</w:t>
      </w:r>
      <w:proofErr w:type="spell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нетрадиционных религиозных движений и культов, имеющих</w:t>
      </w:r>
      <w:r w:rsidR="00A6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экстремистской направленности для критического анализа и изобличения деструктивных мифов, лжеучений религиозных культов, направленных на возбуждение религиозной ненависти, вражды и ксенофобских настроений по отношению к традиционным православным ценностям, к культурному и историческому наследию России.</w:t>
      </w:r>
      <w:proofErr w:type="gramEnd"/>
    </w:p>
    <w:p w:rsidR="00D566C4" w:rsidRDefault="00D566C4" w:rsidP="00BB5BDC">
      <w:pPr>
        <w:spacing w:after="0"/>
        <w:ind w:left="35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B0" w:rsidRPr="009B73E7" w:rsidRDefault="00FC06C2" w:rsidP="00BB5BDC">
      <w:pPr>
        <w:spacing w:after="0"/>
        <w:ind w:left="35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2C7A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270E6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звитие</w:t>
      </w:r>
      <w:r w:rsidR="00A6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1D8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миссионерской работы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опорой </w:t>
      </w:r>
      <w:proofErr w:type="gramStart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270E6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ые </w:t>
      </w:r>
    </w:p>
    <w:p w:rsidR="00411639" w:rsidRPr="009B73E7" w:rsidRDefault="00FC06C2" w:rsidP="00BB5BDC">
      <w:pPr>
        <w:spacing w:after="0"/>
        <w:ind w:left="35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институты</w:t>
      </w:r>
      <w:r w:rsidR="00270E60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AF06B0" w:rsidRPr="009B73E7" w:rsidRDefault="00AF06B0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37E" w:rsidRPr="009B73E7" w:rsidRDefault="0054737E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Миссионерская работа 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F541C7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епархии</w:t>
      </w:r>
      <w:r w:rsidR="00A6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Православной Церкви </w:t>
      </w:r>
      <w:r w:rsidR="00624B11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</w:t>
      </w:r>
      <w:r w:rsidR="00F541C7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созидания и</w:t>
      </w:r>
      <w:r w:rsidR="00A6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D71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укрепления </w:t>
      </w:r>
      <w:r w:rsidR="00F541C7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солидарного гражданского общества</w:t>
      </w:r>
      <w:r w:rsidR="00A6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включает:</w:t>
      </w:r>
    </w:p>
    <w:p w:rsidR="00411639" w:rsidRPr="009B73E7" w:rsidRDefault="00F541C7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4B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населения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национальному достоинству людей, их чувствам, религиозным убеждениям;</w:t>
      </w:r>
    </w:p>
    <w:p w:rsidR="00411639" w:rsidRPr="009B73E7" w:rsidRDefault="00F541C7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населения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4B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равовой и политической культуры, принципов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1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тветственности,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коллективизма и социальной солидарности;</w:t>
      </w:r>
    </w:p>
    <w:p w:rsidR="00411639" w:rsidRPr="009B73E7" w:rsidRDefault="00F541C7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6D16B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11639" w:rsidRPr="009B73E7" w:rsidRDefault="00624B11" w:rsidP="00BB5BDC">
      <w:pPr>
        <w:pStyle w:val="a8"/>
        <w:numPr>
          <w:ilvl w:val="0"/>
          <w:numId w:val="2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государственным структурам в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способствующих правовой, социальной и культурной адаптации семей мигрантов.</w:t>
      </w:r>
    </w:p>
    <w:p w:rsidR="00AF06B0" w:rsidRPr="009B73E7" w:rsidRDefault="00AF06B0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624B11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Миссионерская работа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F541C7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епархии 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Русской Православной Церкви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</w:t>
      </w:r>
      <w:r w:rsidR="00E5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патриотического воспитания</w:t>
      </w:r>
      <w:r w:rsidR="00C12C7A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молодежи</w:t>
      </w:r>
      <w:r w:rsidR="00E5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предусматривает:</w:t>
      </w:r>
    </w:p>
    <w:p w:rsidR="00411639" w:rsidRPr="009B73E7" w:rsidRDefault="00624B11" w:rsidP="00BB5BDC">
      <w:pPr>
        <w:pStyle w:val="a8"/>
        <w:numPr>
          <w:ilvl w:val="0"/>
          <w:numId w:val="3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C12C7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C12C7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C12C7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</w:t>
      </w:r>
      <w:r w:rsidR="00C12C7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</w:t>
      </w:r>
      <w:r w:rsidR="00C12C7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в деятельности по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российской гражданской идентичности;</w:t>
      </w:r>
    </w:p>
    <w:p w:rsidR="00411639" w:rsidRPr="009B73E7" w:rsidRDefault="00C12C7A" w:rsidP="00BB5BDC">
      <w:pPr>
        <w:pStyle w:val="a8"/>
        <w:numPr>
          <w:ilvl w:val="0"/>
          <w:numId w:val="3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патриотического воспитания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proofErr w:type="spellStart"/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числевоенно</w:t>
      </w:r>
      <w:proofErr w:type="spellEnd"/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-патриотического воспитания;</w:t>
      </w:r>
    </w:p>
    <w:p w:rsidR="00411639" w:rsidRPr="009B73E7" w:rsidRDefault="00C12C7A" w:rsidP="00BB5BDC">
      <w:pPr>
        <w:pStyle w:val="a8"/>
        <w:numPr>
          <w:ilvl w:val="0"/>
          <w:numId w:val="3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программ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поисковой</w:t>
      </w:r>
      <w:r w:rsidR="00F541C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краеведческой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1C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туристической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541C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6B0" w:rsidRPr="009B73E7" w:rsidRDefault="00AF06B0" w:rsidP="00BB5BDC">
      <w:pPr>
        <w:spacing w:after="0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FC501D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Миссионерская работа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F541C7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епархии 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Русской Православной Церкви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наследия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предполагает:</w:t>
      </w:r>
    </w:p>
    <w:p w:rsidR="00411639" w:rsidRPr="009B73E7" w:rsidRDefault="00411639" w:rsidP="00BB5BDC">
      <w:pPr>
        <w:pStyle w:val="a8"/>
        <w:numPr>
          <w:ilvl w:val="0"/>
          <w:numId w:val="3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</w:t>
      </w:r>
      <w:r w:rsidR="00C32DD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 w:rsidR="00FC501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миссии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литературного, музыкального, художественного, театрального и кинематографического;</w:t>
      </w:r>
    </w:p>
    <w:p w:rsidR="00411639" w:rsidRPr="009B73E7" w:rsidRDefault="00411639" w:rsidP="00BB5BDC">
      <w:pPr>
        <w:pStyle w:val="a8"/>
        <w:numPr>
          <w:ilvl w:val="0"/>
          <w:numId w:val="3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поддержку мер</w:t>
      </w:r>
      <w:r w:rsidR="00FC501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 и организаций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и распространению произведений искусства и культуры, проведению культурных мероприятий, направленных на популяризацию </w:t>
      </w:r>
      <w:r w:rsidR="00FC501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православных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и семейных ценностей;</w:t>
      </w:r>
    </w:p>
    <w:p w:rsidR="00411639" w:rsidRPr="009B73E7" w:rsidRDefault="00411639" w:rsidP="00BB5BDC">
      <w:pPr>
        <w:pStyle w:val="a8"/>
        <w:numPr>
          <w:ilvl w:val="0"/>
          <w:numId w:val="3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 нравственно</w:t>
      </w:r>
      <w:r w:rsidR="00FC501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гражданско-патриотическо</w:t>
      </w:r>
      <w:r w:rsidR="00FC501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01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в рамках православной традиции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FC501D" w:rsidP="00BB5BDC">
      <w:pPr>
        <w:pStyle w:val="a8"/>
        <w:numPr>
          <w:ilvl w:val="0"/>
          <w:numId w:val="3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библиотек, в том числе библиотек в системе образования, </w:t>
      </w:r>
      <w:r w:rsidR="009A0FB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приобщения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сокровищнице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православной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в том числе с использов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информационных технологий.</w:t>
      </w:r>
    </w:p>
    <w:p w:rsidR="00F85F46" w:rsidRPr="009B73E7" w:rsidRDefault="00F85F46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881D71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Миссионерская работа в области</w:t>
      </w:r>
      <w:r w:rsidR="00E5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культуры здоровья населения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772B2A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епархии </w:t>
      </w:r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Православной </w:t>
      </w:r>
      <w:proofErr w:type="spellStart"/>
      <w:r w:rsidR="00D8125B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Церкви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</w:t>
      </w:r>
      <w:proofErr w:type="spellEnd"/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1639" w:rsidRPr="009B73E7" w:rsidRDefault="00CD73D1" w:rsidP="00BB5BDC">
      <w:pPr>
        <w:pStyle w:val="a8"/>
        <w:numPr>
          <w:ilvl w:val="0"/>
          <w:numId w:val="42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формированию у населения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здоровом образе жизни;</w:t>
      </w:r>
    </w:p>
    <w:p w:rsidR="00411639" w:rsidRPr="009B73E7" w:rsidRDefault="00CD73D1" w:rsidP="00BB5BDC">
      <w:pPr>
        <w:pStyle w:val="a8"/>
        <w:numPr>
          <w:ilvl w:val="0"/>
          <w:numId w:val="42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способствование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семейной среде системы мотивации к активному и здоровому образу жизни, занятиям физической культурой и спортом, культуры здорового питания;</w:t>
      </w:r>
    </w:p>
    <w:p w:rsidR="00411639" w:rsidRPr="009B73E7" w:rsidRDefault="00411639" w:rsidP="00BB5BDC">
      <w:pPr>
        <w:pStyle w:val="a8"/>
        <w:numPr>
          <w:ilvl w:val="0"/>
          <w:numId w:val="42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наркотической и алкогольной зависимости,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вредных привычек;</w:t>
      </w:r>
    </w:p>
    <w:p w:rsidR="00064E59" w:rsidRPr="009B73E7" w:rsidRDefault="00064E59" w:rsidP="00BB5BDC">
      <w:pPr>
        <w:pStyle w:val="a8"/>
        <w:numPr>
          <w:ilvl w:val="0"/>
          <w:numId w:val="42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компьютерной и Интернет зависимости;</w:t>
      </w:r>
    </w:p>
    <w:p w:rsidR="00411639" w:rsidRPr="009B73E7" w:rsidRDefault="00411639" w:rsidP="00BB5BDC">
      <w:pPr>
        <w:pStyle w:val="a8"/>
        <w:numPr>
          <w:ilvl w:val="0"/>
          <w:numId w:val="42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потенциала спортивной деятельности</w:t>
      </w:r>
      <w:r w:rsidR="00CD73D1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миссии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асоциального поведения;</w:t>
      </w:r>
    </w:p>
    <w:p w:rsidR="00411639" w:rsidRPr="005A3D18" w:rsidRDefault="00411639" w:rsidP="00BB5BDC">
      <w:pPr>
        <w:pStyle w:val="a8"/>
        <w:numPr>
          <w:ilvl w:val="0"/>
          <w:numId w:val="42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проведению массовых общественно-спортивных мероприятий</w:t>
      </w:r>
      <w:r w:rsidR="00D8125B" w:rsidRPr="005A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приуроченностью их к знаменательным датам православного календаря</w:t>
      </w:r>
      <w:r w:rsidRPr="005A3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46" w:rsidRPr="009B73E7" w:rsidRDefault="00F85F46" w:rsidP="00BB5BDC">
      <w:pPr>
        <w:spacing w:after="0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CD73D1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Миссионерская работа</w:t>
      </w:r>
      <w:r w:rsidR="00FC06C2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772B2A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епархии </w:t>
      </w:r>
      <w:r w:rsidR="00FC06C2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Русской Православной Церкви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</w:t>
      </w:r>
      <w:r w:rsidR="00E5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DF5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кологическо</w:t>
      </w:r>
      <w:r w:rsidR="00220DF5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культуры населения</w:t>
      </w:r>
      <w:r w:rsidR="0041163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включает:</w:t>
      </w:r>
    </w:p>
    <w:p w:rsidR="00411639" w:rsidRPr="009B73E7" w:rsidRDefault="00772B2A" w:rsidP="00BB5BDC">
      <w:pPr>
        <w:pStyle w:val="a8"/>
        <w:numPr>
          <w:ilvl w:val="0"/>
          <w:numId w:val="41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культуры, бережного отношения к родной земле, природным богатствам России и мира;</w:t>
      </w:r>
    </w:p>
    <w:p w:rsidR="00411639" w:rsidRPr="009B73E7" w:rsidRDefault="00772B2A" w:rsidP="00BB5BDC">
      <w:pPr>
        <w:pStyle w:val="a8"/>
        <w:numPr>
          <w:ilvl w:val="0"/>
          <w:numId w:val="41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ответственности за состояние природных ресурсов, умений и навыко</w:t>
      </w:r>
      <w:r w:rsidR="00F2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разумного природопользования.</w:t>
      </w:r>
    </w:p>
    <w:p w:rsidR="00F85F46" w:rsidRPr="009B73E7" w:rsidRDefault="00F85F46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2D" w:rsidRDefault="005F062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11639" w:rsidRPr="009B73E7" w:rsidRDefault="00411639" w:rsidP="00D566C4">
      <w:pPr>
        <w:spacing w:after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IV. Механизмы </w:t>
      </w:r>
      <w:proofErr w:type="spellStart"/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proofErr w:type="gramStart"/>
      <w:r w:rsidR="00EF6329"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proofErr w:type="gramEnd"/>
      <w:r w:rsidR="00EF6329"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орожной</w:t>
      </w:r>
      <w:proofErr w:type="spellEnd"/>
      <w:r w:rsidR="00EF6329"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карты»</w:t>
      </w: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32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карты»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правовые, организационно-управленческие, кадровые, научно-методические, финансово-</w:t>
      </w:r>
      <w:proofErr w:type="gram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информационные механизмы</w:t>
      </w:r>
      <w:proofErr w:type="gram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46" w:rsidRPr="00D566C4" w:rsidRDefault="00F85F46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механизмы включают:</w:t>
      </w:r>
    </w:p>
    <w:p w:rsidR="00411639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миссионерской </w:t>
      </w:r>
      <w:proofErr w:type="spellStart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работыв</w:t>
      </w:r>
      <w:proofErr w:type="spell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рамкахнормативно</w:t>
      </w:r>
      <w:proofErr w:type="spell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-правовых </w:t>
      </w:r>
      <w:proofErr w:type="spellStart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актовфедерального</w:t>
      </w:r>
      <w:proofErr w:type="spell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 уровня, регулирующих миссионерскую деятельность в Российской Федерации (Федеральный закон от 26 сентября 1997 года № 125-ФЗ «О свободе совести и о религиозных </w:t>
      </w:r>
      <w:proofErr w:type="spellStart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объединениях»</w:t>
      </w:r>
      <w:proofErr w:type="gramStart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оправки</w:t>
      </w:r>
      <w:proofErr w:type="spell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04" w:rsidRPr="009B73E7">
        <w:rPr>
          <w:rFonts w:ascii="Times New Roman" w:hAnsi="Times New Roman" w:cs="Times New Roman"/>
          <w:sz w:val="28"/>
          <w:szCs w:val="28"/>
        </w:rPr>
        <w:t xml:space="preserve">13.07.2015 </w:t>
      </w:r>
      <w:proofErr w:type="spellStart"/>
      <w:r w:rsidR="00025F04" w:rsidRPr="009B73E7">
        <w:rPr>
          <w:rFonts w:ascii="Times New Roman" w:hAnsi="Times New Roman" w:cs="Times New Roman"/>
          <w:sz w:val="28"/>
          <w:szCs w:val="28"/>
        </w:rPr>
        <w:t>г.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26 сентября 1997 года № 125-ФЗ «О свободе совести и о религиозных </w:t>
      </w:r>
      <w:proofErr w:type="spellStart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объединениях»;Закон</w:t>
      </w:r>
      <w:proofErr w:type="spell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РФ о регулировании религиозной или миссионерской деятельности);</w:t>
      </w:r>
    </w:p>
    <w:p w:rsidR="00411639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епархиальный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миссионерский отдел юрист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юрисконсульт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иалистов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вопросам из числа прихожан, </w:t>
      </w:r>
      <w:r w:rsidR="00A239C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</w:t>
      </w:r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юридическое образование, опыт юридической практики и имеющих достаточное представление о характере и содержании </w:t>
      </w:r>
      <w:proofErr w:type="spellStart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деятельностимиссионерского</w:t>
      </w:r>
      <w:proofErr w:type="spellEnd"/>
      <w:r w:rsidR="00025F04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476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юристов, юрисконсультов или специалистов по правовым вопросам к работе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епархиального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миссионерского отдела в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профессиональной компетенцией и специализацией (уголовная, трудовая, гражданская, административная и др.);</w:t>
      </w:r>
    </w:p>
    <w:p w:rsidR="00885476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лицах, оказывающих правовую помощь 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епархиальному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миссионерскому отделу</w:t>
      </w:r>
      <w:r w:rsidR="00404D1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Правовой отдел Синодального миссионерского отдела для координации действий, консультаций и </w:t>
      </w:r>
      <w:proofErr w:type="spellStart"/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возможностисогласования</w:t>
      </w:r>
      <w:proofErr w:type="spellEnd"/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при возникновении сложных правовых ситуаций и конфликтов и для повышения квалификации данных специалистов в </w:t>
      </w:r>
      <w:proofErr w:type="spellStart"/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областиэффективного</w:t>
      </w:r>
      <w:proofErr w:type="spellEnd"/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сопровождения религиозной миссии;</w:t>
      </w:r>
    </w:p>
    <w:p w:rsidR="00885476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предварительных консультаций с юристом при 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епархиальном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миссионерском отделе перед принятием решений, </w:t>
      </w:r>
      <w:r w:rsidR="00404D1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действий, опубликовании информационных материалов, способных вызвать </w:t>
      </w:r>
      <w:proofErr w:type="spellStart"/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негативныеюридические</w:t>
      </w:r>
      <w:proofErr w:type="spellEnd"/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(выступление в СМИ по поводу </w:t>
      </w:r>
      <w:r w:rsidR="0039507E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сектантских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религиозных объединений, анализ определ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аргументации для публичных дебатов и выступлений на наличие оскорбительных, экстремист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 иных </w:t>
      </w:r>
      <w:r w:rsidR="00864D8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противоправных элементов и др.);</w:t>
      </w:r>
    </w:p>
    <w:p w:rsidR="00885476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внесение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обязанностей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юриста при 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епархиальном 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миссионерском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составлени</w:t>
      </w:r>
      <w:r w:rsidR="00404D1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заявлений и обращений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органы государственной власти, органы местного 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епархиального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миссионерского отдела, так и для оказания помощи отдельным прихожанам, чьи религиозные права, свободы и законные интересы были нарушены представителями </w:t>
      </w:r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сектантских</w:t>
      </w:r>
      <w:r w:rsidR="008854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религиозных объединений;</w:t>
      </w:r>
    </w:p>
    <w:p w:rsidR="00885476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Правовым отделом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Синодального миссионерского отдела текста официальных</w:t>
      </w:r>
      <w:r w:rsidR="00E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документов по делам, способным вызвать особый резонанс или судебное разбирательство;</w:t>
      </w:r>
    </w:p>
    <w:p w:rsidR="00411639" w:rsidRPr="009B73E7" w:rsidRDefault="00F85F46" w:rsidP="00BB5BDC">
      <w:pPr>
        <w:pStyle w:val="a8"/>
        <w:numPr>
          <w:ilvl w:val="0"/>
          <w:numId w:val="40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</w:t>
      </w:r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Синодальный миссионерский отдел информации о фактах заявлений, жалоб, прокурорских проверок, судебных </w:t>
      </w:r>
      <w:proofErr w:type="spellStart"/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разбирательствв</w:t>
      </w:r>
      <w:proofErr w:type="spellEnd"/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миссионеров, священно- и церковнослужителей, активных прихожан епархии, о фактах правовых конфликтов с </w:t>
      </w:r>
      <w:proofErr w:type="spellStart"/>
      <w:r w:rsidR="00834B7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сектантскими</w:t>
      </w:r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</w:t>
      </w:r>
      <w:proofErr w:type="spellEnd"/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представителями </w:t>
      </w:r>
      <w:proofErr w:type="spellStart"/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органовгосударственной</w:t>
      </w:r>
      <w:proofErr w:type="spellEnd"/>
      <w:r w:rsidR="00F0700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власти.</w:t>
      </w:r>
    </w:p>
    <w:p w:rsidR="00D70972" w:rsidRPr="009B73E7" w:rsidRDefault="00D70972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Организационно-управленческими механизмами являются:</w:t>
      </w:r>
    </w:p>
    <w:p w:rsidR="00411639" w:rsidRPr="009B73E7" w:rsidRDefault="00411639" w:rsidP="00BB5BDC">
      <w:pPr>
        <w:pStyle w:val="a8"/>
        <w:numPr>
          <w:ilvl w:val="0"/>
          <w:numId w:val="39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 </w:t>
      </w:r>
      <w:r w:rsidR="00566C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</w:t>
      </w:r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миссионерских отделах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</w:t>
      </w:r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для обеспечения </w:t>
      </w:r>
      <w:proofErr w:type="spellStart"/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ее ресурсного обеспечения</w:t>
      </w:r>
      <w:r w:rsidR="00566C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механизмов управления;</w:t>
      </w:r>
    </w:p>
    <w:p w:rsidR="00411639" w:rsidRPr="009B73E7" w:rsidRDefault="00411639" w:rsidP="00BB5BDC">
      <w:pPr>
        <w:pStyle w:val="a8"/>
        <w:numPr>
          <w:ilvl w:val="0"/>
          <w:numId w:val="39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организация межведомственного взаимодействия </w:t>
      </w:r>
      <w:r w:rsidR="00566C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</w:t>
      </w:r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миссионерских отделов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контролирующим началом Синодального миссионерского отдела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566C79" w:rsidP="00BB5BDC">
      <w:pPr>
        <w:pStyle w:val="a8"/>
        <w:numPr>
          <w:ilvl w:val="0"/>
          <w:numId w:val="39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системном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опыта работы </w:t>
      </w:r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</w:t>
      </w:r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миссионерских отделов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продвижение лучших проектов и программ в области </w:t>
      </w:r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миссионерской работы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общецерковный уровень</w:t>
      </w:r>
      <w:r w:rsidR="0041163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39"/>
        </w:numPr>
        <w:spacing w:after="0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фактологических</w:t>
      </w:r>
      <w:proofErr w:type="spell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реализации </w:t>
      </w:r>
      <w:r w:rsidR="0057628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DF5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57628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AB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епархиальных миссионерских отделах под контролирующим началом Синодального миссионерского отдела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972" w:rsidRPr="009B73E7" w:rsidRDefault="00D70972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Научно-методические механизмы предусматривают:</w:t>
      </w:r>
    </w:p>
    <w:p w:rsidR="00411639" w:rsidRPr="009B73E7" w:rsidRDefault="00411639" w:rsidP="00BB5BDC">
      <w:pPr>
        <w:pStyle w:val="a8"/>
        <w:numPr>
          <w:ilvl w:val="0"/>
          <w:numId w:val="3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научных исследований в области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миссиологии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3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использования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коммуникационных технологий и форм организации социальных отношений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миссионерской деятельности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11E" w:rsidRPr="009B73E7" w:rsidRDefault="00411639" w:rsidP="00BB5BDC">
      <w:pPr>
        <w:pStyle w:val="a8"/>
        <w:numPr>
          <w:ilvl w:val="0"/>
          <w:numId w:val="3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3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религиоведческих 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социологических исследований, направленных на получение достоверных данных о тенденциях в области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ситуации на уровне епархий и общецерковном уровне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B64" w:rsidRPr="009B73E7" w:rsidRDefault="00A10B64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</w:t>
      </w:r>
      <w:proofErr w:type="gramStart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механизмы</w:t>
      </w:r>
      <w:proofErr w:type="gramEnd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включают:</w:t>
      </w:r>
    </w:p>
    <w:p w:rsidR="00411639" w:rsidRPr="009B73E7" w:rsidRDefault="00411639" w:rsidP="00BB5BDC">
      <w:pPr>
        <w:pStyle w:val="a8"/>
        <w:numPr>
          <w:ilvl w:val="0"/>
          <w:numId w:val="3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организационно-финансовых механизмов для развития эффективной деятельности </w:t>
      </w:r>
      <w:r w:rsidR="0016194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епархиальных миссионерских отделов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3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многоканального финансирования </w:t>
      </w:r>
      <w:r w:rsidR="0016194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миссионерской деятельности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общецерковного и епархиальных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бюджетов;</w:t>
      </w:r>
    </w:p>
    <w:p w:rsidR="00411639" w:rsidRPr="009B73E7" w:rsidRDefault="00411639" w:rsidP="00BB5BDC">
      <w:pPr>
        <w:pStyle w:val="a8"/>
        <w:numPr>
          <w:ilvl w:val="0"/>
          <w:numId w:val="3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гибкой </w:t>
      </w:r>
      <w:proofErr w:type="gram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материального стимулирования качества </w:t>
      </w:r>
      <w:r w:rsidR="00D8125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сотрудников миссионерских епархиальных отделов</w:t>
      </w:r>
      <w:proofErr w:type="gram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DC" w:rsidRPr="009B73E7" w:rsidRDefault="00BB5BDC" w:rsidP="00BB5BDC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механизмы предполагают:</w:t>
      </w:r>
    </w:p>
    <w:p w:rsidR="00411639" w:rsidRPr="009B73E7" w:rsidRDefault="00411639" w:rsidP="00BB5BDC">
      <w:pPr>
        <w:pStyle w:val="a8"/>
        <w:numPr>
          <w:ilvl w:val="0"/>
          <w:numId w:val="3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</w:t>
      </w:r>
      <w:r w:rsidR="001B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1B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DD6" w:rsidRPr="009B73E7" w:rsidRDefault="00411639" w:rsidP="00BB5BDC">
      <w:pPr>
        <w:pStyle w:val="a8"/>
        <w:numPr>
          <w:ilvl w:val="0"/>
          <w:numId w:val="3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информационной поддержки продвижения положений и реализации </w:t>
      </w:r>
      <w:r w:rsidR="00982C13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обще</w:t>
      </w:r>
      <w:r w:rsidR="0016194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церковных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6194D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</w:t>
      </w:r>
      <w:r w:rsidR="00EB7DD6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информации;</w:t>
      </w:r>
    </w:p>
    <w:p w:rsidR="00411639" w:rsidRPr="009B73E7" w:rsidRDefault="00EB7DD6" w:rsidP="00BB5BDC">
      <w:pPr>
        <w:pStyle w:val="a8"/>
        <w:numPr>
          <w:ilvl w:val="0"/>
          <w:numId w:val="3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proofErr w:type="gramStart"/>
      <w:r w:rsidR="000F2FE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светских</w:t>
      </w:r>
      <w:proofErr w:type="gramEnd"/>
      <w:r w:rsidR="000F2FEC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медиа-ресурсов для формирования позитивного образа Православия.</w:t>
      </w:r>
    </w:p>
    <w:p w:rsidR="00BB5BDC" w:rsidRPr="009B73E7" w:rsidRDefault="00BB5BDC" w:rsidP="00BB5B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243" w:rsidRPr="009B73E7" w:rsidRDefault="00C00444" w:rsidP="00BB5B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Кадровые </w:t>
      </w:r>
      <w:proofErr w:type="spellStart"/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</w:t>
      </w:r>
      <w:r w:rsidRPr="009B73E7">
        <w:rPr>
          <w:rFonts w:ascii="Times New Roman" w:hAnsi="Times New Roman" w:cs="Times New Roman"/>
          <w:b/>
          <w:sz w:val="28"/>
          <w:szCs w:val="28"/>
        </w:rPr>
        <w:t>предполагаю</w:t>
      </w:r>
      <w:r w:rsidR="008C1243" w:rsidRPr="009B73E7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8C1243" w:rsidRPr="009B73E7">
        <w:rPr>
          <w:rFonts w:ascii="Times New Roman" w:hAnsi="Times New Roman" w:cs="Times New Roman"/>
          <w:b/>
          <w:sz w:val="28"/>
          <w:szCs w:val="28"/>
        </w:rPr>
        <w:t>:</w:t>
      </w:r>
    </w:p>
    <w:p w:rsidR="00783104" w:rsidRPr="009B73E7" w:rsidRDefault="00783104" w:rsidP="00BB5BDC">
      <w:pPr>
        <w:pStyle w:val="a8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3E7">
        <w:rPr>
          <w:rFonts w:ascii="Times New Roman" w:hAnsi="Times New Roman" w:cs="Times New Roman"/>
          <w:sz w:val="28"/>
          <w:szCs w:val="28"/>
        </w:rPr>
        <w:t>применение</w:t>
      </w:r>
      <w:r w:rsidR="00321755" w:rsidRPr="009B73E7">
        <w:rPr>
          <w:rFonts w:ascii="Times New Roman" w:hAnsi="Times New Roman" w:cs="Times New Roman"/>
          <w:sz w:val="28"/>
          <w:szCs w:val="28"/>
        </w:rPr>
        <w:t xml:space="preserve"> в Русской Православной </w:t>
      </w:r>
      <w:proofErr w:type="spellStart"/>
      <w:r w:rsidR="00321755" w:rsidRPr="009B73E7">
        <w:rPr>
          <w:rFonts w:ascii="Times New Roman" w:hAnsi="Times New Roman" w:cs="Times New Roman"/>
          <w:sz w:val="28"/>
          <w:szCs w:val="28"/>
        </w:rPr>
        <w:t>Церкви</w:t>
      </w:r>
      <w:r w:rsidRPr="009B73E7">
        <w:rPr>
          <w:rFonts w:ascii="Times New Roman" w:hAnsi="Times New Roman" w:cs="Times New Roman"/>
          <w:sz w:val="28"/>
          <w:szCs w:val="28"/>
        </w:rPr>
        <w:t>системыштатной</w:t>
      </w:r>
      <w:proofErr w:type="spellEnd"/>
      <w:r w:rsidRPr="009B73E7">
        <w:rPr>
          <w:rFonts w:ascii="Times New Roman" w:hAnsi="Times New Roman" w:cs="Times New Roman"/>
          <w:sz w:val="28"/>
          <w:szCs w:val="28"/>
        </w:rPr>
        <w:t xml:space="preserve"> структуры миссионерских кадров, включающей четыре должностны</w:t>
      </w:r>
      <w:r w:rsidR="00576280" w:rsidRPr="009B73E7">
        <w:rPr>
          <w:rFonts w:ascii="Times New Roman" w:hAnsi="Times New Roman" w:cs="Times New Roman"/>
          <w:sz w:val="28"/>
          <w:szCs w:val="28"/>
        </w:rPr>
        <w:t>е</w:t>
      </w:r>
      <w:r w:rsidRPr="009B73E7">
        <w:rPr>
          <w:rFonts w:ascii="Times New Roman" w:hAnsi="Times New Roman" w:cs="Times New Roman"/>
          <w:sz w:val="28"/>
          <w:szCs w:val="28"/>
        </w:rPr>
        <w:t xml:space="preserve"> степени миссионера:</w:t>
      </w:r>
      <w:r w:rsidR="001B2FE3">
        <w:rPr>
          <w:rFonts w:ascii="Times New Roman" w:hAnsi="Times New Roman" w:cs="Times New Roman"/>
          <w:sz w:val="28"/>
          <w:szCs w:val="28"/>
        </w:rPr>
        <w:t xml:space="preserve"> </w:t>
      </w:r>
      <w:r w:rsidRPr="009B73E7">
        <w:rPr>
          <w:rFonts w:ascii="Times New Roman" w:hAnsi="Times New Roman" w:cs="Times New Roman"/>
          <w:sz w:val="28"/>
          <w:szCs w:val="28"/>
        </w:rPr>
        <w:t xml:space="preserve">синодальный миссионер (сотрудник Синодального Миссионерского отдела, несущий миссионерское служение в отдаленных епархиях по приглашению местных </w:t>
      </w:r>
      <w:r w:rsidR="001B2FE3">
        <w:rPr>
          <w:rFonts w:ascii="Times New Roman" w:hAnsi="Times New Roman" w:cs="Times New Roman"/>
          <w:sz w:val="28"/>
          <w:szCs w:val="28"/>
        </w:rPr>
        <w:t xml:space="preserve">правящих </w:t>
      </w:r>
      <w:r w:rsidRPr="009B73E7">
        <w:rPr>
          <w:rFonts w:ascii="Times New Roman" w:hAnsi="Times New Roman" w:cs="Times New Roman"/>
          <w:sz w:val="28"/>
          <w:szCs w:val="28"/>
        </w:rPr>
        <w:t>архиереев, либо исполняющий служение в миссионерских станах, а также посылаемый от Отдела в миссионерские экспедиции),</w:t>
      </w:r>
      <w:r w:rsidR="001B2FE3">
        <w:rPr>
          <w:rFonts w:ascii="Times New Roman" w:hAnsi="Times New Roman" w:cs="Times New Roman"/>
          <w:sz w:val="28"/>
          <w:szCs w:val="28"/>
        </w:rPr>
        <w:t xml:space="preserve"> </w:t>
      </w:r>
      <w:r w:rsidRPr="009B73E7">
        <w:rPr>
          <w:rFonts w:ascii="Times New Roman" w:hAnsi="Times New Roman" w:cs="Times New Roman"/>
          <w:sz w:val="28"/>
          <w:szCs w:val="28"/>
        </w:rPr>
        <w:t>епархиальный миссионер (председатель или сотрудник епархиального миссионерского отдела, несущий служение в канонических пределах своей епархии по</w:t>
      </w:r>
      <w:proofErr w:type="gramEnd"/>
      <w:r w:rsidRPr="009B73E7">
        <w:rPr>
          <w:rFonts w:ascii="Times New Roman" w:hAnsi="Times New Roman" w:cs="Times New Roman"/>
          <w:sz w:val="28"/>
          <w:szCs w:val="28"/>
        </w:rPr>
        <w:t xml:space="preserve"> благословению правящего архиерея), помощник </w:t>
      </w:r>
      <w:r w:rsidRPr="009B73E7">
        <w:rPr>
          <w:rFonts w:ascii="Times New Roman" w:hAnsi="Times New Roman" w:cs="Times New Roman"/>
          <w:sz w:val="28"/>
          <w:szCs w:val="28"/>
        </w:rPr>
        <w:lastRenderedPageBreak/>
        <w:t>благочинного по миссионерской работе (штатный миссионер в отдельном благочинии),</w:t>
      </w:r>
      <w:r w:rsidR="001B2FE3">
        <w:rPr>
          <w:rFonts w:ascii="Times New Roman" w:hAnsi="Times New Roman" w:cs="Times New Roman"/>
          <w:sz w:val="28"/>
          <w:szCs w:val="28"/>
        </w:rPr>
        <w:t xml:space="preserve"> </w:t>
      </w:r>
      <w:r w:rsidRPr="009B73E7">
        <w:rPr>
          <w:rFonts w:ascii="Times New Roman" w:hAnsi="Times New Roman" w:cs="Times New Roman"/>
          <w:sz w:val="28"/>
          <w:szCs w:val="28"/>
        </w:rPr>
        <w:t>приходской миссионер (штатный миссионер большого прихода);</w:t>
      </w:r>
    </w:p>
    <w:p w:rsidR="00FE3EBC" w:rsidRPr="00FE3EBC" w:rsidRDefault="00FE3EBC" w:rsidP="005F062D">
      <w:pPr>
        <w:pStyle w:val="a8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3EBC">
        <w:rPr>
          <w:rFonts w:ascii="Times New Roman" w:hAnsi="Times New Roman" w:cs="Times New Roman"/>
          <w:sz w:val="28"/>
          <w:szCs w:val="28"/>
        </w:rPr>
        <w:t xml:space="preserve">развитие в Русской Православной Церкви существующей системы подготовки миссионерских кадров по следующим образовательным уровням: </w:t>
      </w:r>
      <w:proofErr w:type="spellStart"/>
      <w:r w:rsidRPr="00FE3EBC">
        <w:rPr>
          <w:rFonts w:ascii="Times New Roman" w:hAnsi="Times New Roman" w:cs="Times New Roman"/>
          <w:sz w:val="28"/>
          <w:szCs w:val="28"/>
        </w:rPr>
        <w:t>полубакалавриат</w:t>
      </w:r>
      <w:proofErr w:type="spellEnd"/>
      <w:r w:rsidRPr="00FE3E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E3EB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E3EBC">
        <w:rPr>
          <w:rFonts w:ascii="Times New Roman" w:hAnsi="Times New Roman" w:cs="Times New Roman"/>
          <w:sz w:val="28"/>
          <w:szCs w:val="28"/>
        </w:rPr>
        <w:t>, магистратура, аспирантура, докторантура;</w:t>
      </w:r>
    </w:p>
    <w:p w:rsidR="00C00444" w:rsidRPr="009B73E7" w:rsidRDefault="00C00444" w:rsidP="00BB5BDC">
      <w:pPr>
        <w:pStyle w:val="a8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о</w:t>
      </w:r>
      <w:r w:rsidR="00026B98" w:rsidRPr="009B73E7">
        <w:rPr>
          <w:rFonts w:ascii="Times New Roman" w:hAnsi="Times New Roman" w:cs="Times New Roman"/>
          <w:sz w:val="28"/>
          <w:szCs w:val="28"/>
        </w:rPr>
        <w:t>существление к</w:t>
      </w:r>
      <w:r w:rsidR="00EB6494" w:rsidRPr="009B73E7">
        <w:rPr>
          <w:rFonts w:ascii="Times New Roman" w:hAnsi="Times New Roman" w:cs="Times New Roman"/>
          <w:sz w:val="28"/>
          <w:szCs w:val="28"/>
        </w:rPr>
        <w:t>адрово</w:t>
      </w:r>
      <w:r w:rsidR="00026B98" w:rsidRPr="009B73E7">
        <w:rPr>
          <w:rFonts w:ascii="Times New Roman" w:hAnsi="Times New Roman" w:cs="Times New Roman"/>
          <w:sz w:val="28"/>
          <w:szCs w:val="28"/>
        </w:rPr>
        <w:t>го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26B98" w:rsidRPr="009B73E7">
        <w:rPr>
          <w:rFonts w:ascii="Times New Roman" w:hAnsi="Times New Roman" w:cs="Times New Roman"/>
          <w:sz w:val="28"/>
          <w:szCs w:val="28"/>
        </w:rPr>
        <w:t>я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миссионерского служения в епархии </w:t>
      </w:r>
      <w:r w:rsidR="00026B98" w:rsidRPr="009B73E7">
        <w:rPr>
          <w:rFonts w:ascii="Times New Roman" w:hAnsi="Times New Roman" w:cs="Times New Roman"/>
          <w:sz w:val="28"/>
          <w:szCs w:val="28"/>
        </w:rPr>
        <w:t>в форм</w:t>
      </w:r>
      <w:r w:rsidR="009108C6" w:rsidRPr="009B73E7">
        <w:rPr>
          <w:rFonts w:ascii="Times New Roman" w:hAnsi="Times New Roman" w:cs="Times New Roman"/>
          <w:sz w:val="28"/>
          <w:szCs w:val="28"/>
        </w:rPr>
        <w:t xml:space="preserve">е </w:t>
      </w:r>
      <w:r w:rsidR="00EB6494" w:rsidRPr="009B73E7">
        <w:rPr>
          <w:rFonts w:ascii="Times New Roman" w:hAnsi="Times New Roman" w:cs="Times New Roman"/>
          <w:sz w:val="28"/>
          <w:szCs w:val="28"/>
        </w:rPr>
        <w:t>приходск</w:t>
      </w:r>
      <w:r w:rsidR="00026B98" w:rsidRPr="009B73E7">
        <w:rPr>
          <w:rFonts w:ascii="Times New Roman" w:hAnsi="Times New Roman" w:cs="Times New Roman"/>
          <w:sz w:val="28"/>
          <w:szCs w:val="28"/>
        </w:rPr>
        <w:t>ой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мисси</w:t>
      </w:r>
      <w:r w:rsidR="00026B98" w:rsidRPr="009B73E7">
        <w:rPr>
          <w:rFonts w:ascii="Times New Roman" w:hAnsi="Times New Roman" w:cs="Times New Roman"/>
          <w:sz w:val="28"/>
          <w:szCs w:val="28"/>
        </w:rPr>
        <w:t>и</w:t>
      </w:r>
      <w:r w:rsidR="004E6322" w:rsidRPr="009B73E7">
        <w:rPr>
          <w:rFonts w:ascii="Times New Roman" w:hAnsi="Times New Roman" w:cs="Times New Roman"/>
          <w:sz w:val="28"/>
          <w:szCs w:val="28"/>
        </w:rPr>
        <w:t xml:space="preserve"> под руководством штатного приходского миссионера либо </w:t>
      </w:r>
      <w:r w:rsidR="006E0BDF" w:rsidRPr="009B73E7">
        <w:rPr>
          <w:rFonts w:ascii="Times New Roman" w:hAnsi="Times New Roman" w:cs="Times New Roman"/>
          <w:sz w:val="28"/>
          <w:szCs w:val="28"/>
        </w:rPr>
        <w:t>– в малочисленных прихода</w:t>
      </w:r>
      <w:proofErr w:type="gramStart"/>
      <w:r w:rsidR="006E0BDF" w:rsidRPr="009B73E7">
        <w:rPr>
          <w:rFonts w:ascii="Times New Roman" w:hAnsi="Times New Roman" w:cs="Times New Roman"/>
          <w:sz w:val="28"/>
          <w:szCs w:val="28"/>
        </w:rPr>
        <w:t>х</w:t>
      </w:r>
      <w:r w:rsidR="0039507E" w:rsidRPr="009B73E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E0BDF" w:rsidRPr="009B73E7">
        <w:rPr>
          <w:rFonts w:ascii="Times New Roman" w:hAnsi="Times New Roman" w:cs="Times New Roman"/>
          <w:sz w:val="28"/>
          <w:szCs w:val="28"/>
        </w:rPr>
        <w:t xml:space="preserve"> помощника благочинного </w:t>
      </w:r>
      <w:r w:rsidR="009108C6" w:rsidRPr="009B73E7">
        <w:rPr>
          <w:rFonts w:ascii="Times New Roman" w:hAnsi="Times New Roman" w:cs="Times New Roman"/>
          <w:sz w:val="28"/>
          <w:szCs w:val="28"/>
        </w:rPr>
        <w:t xml:space="preserve">(уровень руководителя </w:t>
      </w:r>
      <w:r w:rsidR="00783104" w:rsidRPr="009B73E7">
        <w:rPr>
          <w:rFonts w:ascii="Times New Roman" w:hAnsi="Times New Roman" w:cs="Times New Roman"/>
          <w:sz w:val="28"/>
          <w:szCs w:val="28"/>
        </w:rPr>
        <w:t>выбирается</w:t>
      </w:r>
      <w:r w:rsidR="009108C6" w:rsidRPr="009B73E7">
        <w:rPr>
          <w:rFonts w:ascii="Times New Roman" w:hAnsi="Times New Roman" w:cs="Times New Roman"/>
          <w:sz w:val="28"/>
          <w:szCs w:val="28"/>
        </w:rPr>
        <w:t xml:space="preserve">, </w:t>
      </w:r>
      <w:r w:rsidR="00EB6494" w:rsidRPr="009B73E7">
        <w:rPr>
          <w:rFonts w:ascii="Times New Roman" w:hAnsi="Times New Roman" w:cs="Times New Roman"/>
          <w:sz w:val="28"/>
          <w:szCs w:val="28"/>
        </w:rPr>
        <w:t>исходя из данных карты миссионерского поля, наложенных на карту приходов епархии, в соответств</w:t>
      </w:r>
      <w:r w:rsidRPr="009B73E7">
        <w:rPr>
          <w:rFonts w:ascii="Times New Roman" w:hAnsi="Times New Roman" w:cs="Times New Roman"/>
          <w:sz w:val="28"/>
          <w:szCs w:val="28"/>
        </w:rPr>
        <w:t>ии с принципом целесообразности</w:t>
      </w:r>
      <w:r w:rsidR="009108C6" w:rsidRPr="009B73E7">
        <w:rPr>
          <w:rFonts w:ascii="Times New Roman" w:hAnsi="Times New Roman" w:cs="Times New Roman"/>
          <w:sz w:val="28"/>
          <w:szCs w:val="28"/>
        </w:rPr>
        <w:t>)</w:t>
      </w:r>
      <w:r w:rsidRPr="009B73E7">
        <w:rPr>
          <w:rFonts w:ascii="Times New Roman" w:hAnsi="Times New Roman" w:cs="Times New Roman"/>
          <w:sz w:val="28"/>
          <w:szCs w:val="28"/>
        </w:rPr>
        <w:t>;</w:t>
      </w:r>
    </w:p>
    <w:p w:rsidR="00CB68BD" w:rsidRPr="009B73E7" w:rsidRDefault="00C00444" w:rsidP="00BB5BDC">
      <w:pPr>
        <w:pStyle w:val="a8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3E7">
        <w:rPr>
          <w:rFonts w:ascii="Times New Roman" w:hAnsi="Times New Roman" w:cs="Times New Roman"/>
          <w:sz w:val="28"/>
          <w:szCs w:val="28"/>
        </w:rPr>
        <w:t xml:space="preserve">привлечение к работе </w:t>
      </w:r>
      <w:r w:rsidR="00EB6494" w:rsidRPr="009B73E7">
        <w:rPr>
          <w:rFonts w:ascii="Times New Roman" w:hAnsi="Times New Roman" w:cs="Times New Roman"/>
          <w:sz w:val="28"/>
          <w:szCs w:val="28"/>
        </w:rPr>
        <w:t>по профильным направлениям церковной деятельности, в том числе на уровне благочиний и приходов, сотрудник</w:t>
      </w:r>
      <w:r w:rsidRPr="009B73E7">
        <w:rPr>
          <w:rFonts w:ascii="Times New Roman" w:hAnsi="Times New Roman" w:cs="Times New Roman"/>
          <w:sz w:val="28"/>
          <w:szCs w:val="28"/>
        </w:rPr>
        <w:t>ов</w:t>
      </w:r>
      <w:r w:rsidR="00EB6494" w:rsidRPr="009B73E7">
        <w:rPr>
          <w:rFonts w:ascii="Times New Roman" w:hAnsi="Times New Roman" w:cs="Times New Roman"/>
          <w:sz w:val="28"/>
          <w:szCs w:val="28"/>
        </w:rPr>
        <w:t>, прошедши</w:t>
      </w:r>
      <w:r w:rsidRPr="009B73E7">
        <w:rPr>
          <w:rFonts w:ascii="Times New Roman" w:hAnsi="Times New Roman" w:cs="Times New Roman"/>
          <w:sz w:val="28"/>
          <w:szCs w:val="28"/>
        </w:rPr>
        <w:t>х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специальную подготовку</w:t>
      </w:r>
      <w:r w:rsidR="009108C6" w:rsidRPr="009B73E7">
        <w:rPr>
          <w:rFonts w:ascii="Times New Roman" w:hAnsi="Times New Roman" w:cs="Times New Roman"/>
          <w:sz w:val="28"/>
          <w:szCs w:val="28"/>
        </w:rPr>
        <w:t xml:space="preserve"> в духовных образовательных учреждениях согласно </w:t>
      </w:r>
      <w:r w:rsidR="00566C79" w:rsidRPr="009B73E7">
        <w:rPr>
          <w:rFonts w:ascii="Times New Roman" w:hAnsi="Times New Roman" w:cs="Times New Roman"/>
          <w:sz w:val="28"/>
          <w:szCs w:val="28"/>
        </w:rPr>
        <w:t>«</w:t>
      </w:r>
      <w:r w:rsidR="009108C6" w:rsidRPr="009B73E7">
        <w:rPr>
          <w:rFonts w:ascii="Times New Roman" w:hAnsi="Times New Roman" w:cs="Times New Roman"/>
          <w:sz w:val="28"/>
          <w:szCs w:val="28"/>
        </w:rPr>
        <w:t>Ц</w:t>
      </w:r>
      <w:r w:rsidR="00EB6494" w:rsidRPr="009B73E7">
        <w:rPr>
          <w:rFonts w:ascii="Times New Roman" w:hAnsi="Times New Roman" w:cs="Times New Roman"/>
          <w:sz w:val="28"/>
          <w:szCs w:val="28"/>
        </w:rPr>
        <w:t>ерковн</w:t>
      </w:r>
      <w:r w:rsidR="009108C6" w:rsidRPr="009B73E7">
        <w:rPr>
          <w:rFonts w:ascii="Times New Roman" w:hAnsi="Times New Roman" w:cs="Times New Roman"/>
          <w:sz w:val="28"/>
          <w:szCs w:val="28"/>
        </w:rPr>
        <w:t>ому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108C6" w:rsidRPr="009B73E7">
        <w:rPr>
          <w:rFonts w:ascii="Times New Roman" w:hAnsi="Times New Roman" w:cs="Times New Roman"/>
          <w:sz w:val="28"/>
          <w:szCs w:val="28"/>
        </w:rPr>
        <w:t>ому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108C6" w:rsidRPr="009B73E7">
        <w:rPr>
          <w:rFonts w:ascii="Times New Roman" w:hAnsi="Times New Roman" w:cs="Times New Roman"/>
          <w:sz w:val="28"/>
          <w:szCs w:val="28"/>
        </w:rPr>
        <w:t>у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566C79" w:rsidRPr="009B73E7">
        <w:rPr>
          <w:rFonts w:ascii="Times New Roman" w:hAnsi="Times New Roman" w:cs="Times New Roman"/>
          <w:sz w:val="28"/>
          <w:szCs w:val="28"/>
        </w:rPr>
        <w:t>специалистов в области миссионерской деятельности»</w:t>
      </w:r>
      <w:r w:rsidR="009108C6" w:rsidRPr="009B73E7">
        <w:rPr>
          <w:rFonts w:ascii="Times New Roman" w:hAnsi="Times New Roman" w:cs="Times New Roman"/>
          <w:sz w:val="28"/>
          <w:szCs w:val="28"/>
        </w:rPr>
        <w:t xml:space="preserve">, реализация которого </w:t>
      </w:r>
      <w:r w:rsidR="00CB68BD" w:rsidRPr="009B73E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108C6" w:rsidRPr="009B73E7">
        <w:rPr>
          <w:rFonts w:ascii="Times New Roman" w:hAnsi="Times New Roman" w:cs="Times New Roman"/>
          <w:sz w:val="28"/>
          <w:szCs w:val="28"/>
        </w:rPr>
        <w:t>осуществлят</w:t>
      </w:r>
      <w:r w:rsidR="00CB68BD" w:rsidRPr="009B73E7">
        <w:rPr>
          <w:rFonts w:ascii="Times New Roman" w:hAnsi="Times New Roman" w:cs="Times New Roman"/>
          <w:sz w:val="28"/>
          <w:szCs w:val="28"/>
        </w:rPr>
        <w:t>ь</w:t>
      </w:r>
      <w:r w:rsidR="009108C6" w:rsidRPr="009B73E7">
        <w:rPr>
          <w:rFonts w:ascii="Times New Roman" w:hAnsi="Times New Roman" w:cs="Times New Roman"/>
          <w:sz w:val="28"/>
          <w:szCs w:val="28"/>
        </w:rPr>
        <w:t>ся</w:t>
      </w:r>
      <w:r w:rsidR="00CB68BD" w:rsidRPr="009B73E7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25E92">
        <w:rPr>
          <w:rFonts w:ascii="Times New Roman" w:hAnsi="Times New Roman" w:cs="Times New Roman"/>
          <w:sz w:val="28"/>
          <w:szCs w:val="28"/>
        </w:rPr>
        <w:t xml:space="preserve"> </w:t>
      </w:r>
      <w:r w:rsidR="00CB68BD" w:rsidRPr="009B73E7">
        <w:rPr>
          <w:rFonts w:ascii="Times New Roman" w:hAnsi="Times New Roman" w:cs="Times New Roman"/>
          <w:sz w:val="28"/>
          <w:szCs w:val="28"/>
        </w:rPr>
        <w:t xml:space="preserve">по </w:t>
      </w:r>
      <w:r w:rsidR="00566C79" w:rsidRPr="009B73E7">
        <w:rPr>
          <w:rFonts w:ascii="Times New Roman" w:hAnsi="Times New Roman" w:cs="Times New Roman"/>
          <w:sz w:val="28"/>
          <w:szCs w:val="28"/>
        </w:rPr>
        <w:t>«</w:t>
      </w:r>
      <w:r w:rsidR="009108C6" w:rsidRPr="009B73E7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566C79" w:rsidRPr="009B73E7">
        <w:rPr>
          <w:rFonts w:ascii="Times New Roman" w:hAnsi="Times New Roman" w:cs="Times New Roman"/>
          <w:sz w:val="28"/>
          <w:szCs w:val="28"/>
        </w:rPr>
        <w:t>Учебного комитета Русской Православной Церкви»</w:t>
      </w:r>
      <w:r w:rsidR="009108C6" w:rsidRPr="009B73E7">
        <w:rPr>
          <w:rFonts w:ascii="Times New Roman" w:hAnsi="Times New Roman" w:cs="Times New Roman"/>
          <w:sz w:val="28"/>
          <w:szCs w:val="28"/>
        </w:rPr>
        <w:t>, выдаваемому</w:t>
      </w:r>
      <w:r w:rsidR="00525E92">
        <w:rPr>
          <w:rFonts w:ascii="Times New Roman" w:hAnsi="Times New Roman" w:cs="Times New Roman"/>
          <w:sz w:val="28"/>
          <w:szCs w:val="28"/>
        </w:rPr>
        <w:t xml:space="preserve"> </w:t>
      </w:r>
      <w:r w:rsidR="009108C6" w:rsidRPr="009B73E7">
        <w:rPr>
          <w:rFonts w:ascii="Times New Roman" w:hAnsi="Times New Roman" w:cs="Times New Roman"/>
          <w:sz w:val="28"/>
          <w:szCs w:val="28"/>
        </w:rPr>
        <w:t xml:space="preserve">духовным </w:t>
      </w:r>
      <w:r w:rsidR="00EB6494" w:rsidRPr="009B73E7">
        <w:rPr>
          <w:rFonts w:ascii="Times New Roman" w:hAnsi="Times New Roman" w:cs="Times New Roman"/>
          <w:sz w:val="28"/>
          <w:szCs w:val="28"/>
        </w:rPr>
        <w:t>образовательным учреждениям на право реализации образовательной программы</w:t>
      </w:r>
      <w:r w:rsidR="00CB68BD" w:rsidRPr="009B73E7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321755" w:rsidRPr="009B73E7">
        <w:rPr>
          <w:rFonts w:ascii="Times New Roman" w:hAnsi="Times New Roman" w:cs="Times New Roman"/>
          <w:sz w:val="28"/>
          <w:szCs w:val="28"/>
        </w:rPr>
        <w:t>специалистов в</w:t>
      </w:r>
      <w:proofErr w:type="gramEnd"/>
      <w:r w:rsidR="00321755" w:rsidRPr="009B73E7">
        <w:rPr>
          <w:rFonts w:ascii="Times New Roman" w:hAnsi="Times New Roman" w:cs="Times New Roman"/>
          <w:sz w:val="28"/>
          <w:szCs w:val="28"/>
        </w:rPr>
        <w:t xml:space="preserve"> области миссионерской деятельности</w:t>
      </w:r>
      <w:r w:rsidR="00CB68BD" w:rsidRPr="009B73E7">
        <w:rPr>
          <w:rFonts w:ascii="Times New Roman" w:hAnsi="Times New Roman" w:cs="Times New Roman"/>
          <w:sz w:val="28"/>
          <w:szCs w:val="28"/>
        </w:rPr>
        <w:t>, при этом аттестация миссионеров</w:t>
      </w:r>
      <w:r w:rsidR="00525E92">
        <w:rPr>
          <w:rFonts w:ascii="Times New Roman" w:hAnsi="Times New Roman" w:cs="Times New Roman"/>
          <w:sz w:val="28"/>
          <w:szCs w:val="28"/>
        </w:rPr>
        <w:t xml:space="preserve"> </w:t>
      </w:r>
      <w:r w:rsidR="00CB68BD" w:rsidRPr="009B73E7">
        <w:rPr>
          <w:rFonts w:ascii="Times New Roman" w:hAnsi="Times New Roman" w:cs="Times New Roman"/>
          <w:sz w:val="28"/>
          <w:szCs w:val="28"/>
        </w:rPr>
        <w:t>в духовных образовательных учреждениях</w:t>
      </w:r>
      <w:r w:rsidR="00525E92">
        <w:rPr>
          <w:rFonts w:ascii="Times New Roman" w:hAnsi="Times New Roman" w:cs="Times New Roman"/>
          <w:sz w:val="28"/>
          <w:szCs w:val="28"/>
        </w:rPr>
        <w:t xml:space="preserve"> </w:t>
      </w:r>
      <w:r w:rsidR="00CB68BD" w:rsidRPr="009B73E7">
        <w:rPr>
          <w:rFonts w:ascii="Times New Roman" w:hAnsi="Times New Roman" w:cs="Times New Roman"/>
          <w:sz w:val="28"/>
          <w:szCs w:val="28"/>
        </w:rPr>
        <w:t>должна осуществляться согласно</w:t>
      </w:r>
      <w:r w:rsidR="00525E92">
        <w:rPr>
          <w:rFonts w:ascii="Times New Roman" w:hAnsi="Times New Roman" w:cs="Times New Roman"/>
          <w:sz w:val="28"/>
          <w:szCs w:val="28"/>
        </w:rPr>
        <w:t xml:space="preserve"> </w:t>
      </w:r>
      <w:r w:rsidR="00566C79" w:rsidRPr="009B73E7">
        <w:rPr>
          <w:rFonts w:ascii="Times New Roman" w:hAnsi="Times New Roman" w:cs="Times New Roman"/>
          <w:sz w:val="28"/>
          <w:szCs w:val="28"/>
        </w:rPr>
        <w:t>«</w:t>
      </w:r>
      <w:r w:rsidR="00EB6494" w:rsidRPr="009B73E7">
        <w:rPr>
          <w:rFonts w:ascii="Times New Roman" w:hAnsi="Times New Roman" w:cs="Times New Roman"/>
          <w:sz w:val="28"/>
          <w:szCs w:val="28"/>
        </w:rPr>
        <w:t>Положени</w:t>
      </w:r>
      <w:r w:rsidR="00CB68BD" w:rsidRPr="009B73E7">
        <w:rPr>
          <w:rFonts w:ascii="Times New Roman" w:hAnsi="Times New Roman" w:cs="Times New Roman"/>
          <w:sz w:val="28"/>
          <w:szCs w:val="28"/>
        </w:rPr>
        <w:t>ю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об аттестации миссионеров</w:t>
      </w:r>
      <w:r w:rsidR="00566C79" w:rsidRPr="009B73E7">
        <w:rPr>
          <w:rFonts w:ascii="Times New Roman" w:hAnsi="Times New Roman" w:cs="Times New Roman"/>
          <w:sz w:val="28"/>
          <w:szCs w:val="28"/>
        </w:rPr>
        <w:t>»</w:t>
      </w:r>
      <w:r w:rsidR="00CB68BD" w:rsidRPr="009B73E7">
        <w:rPr>
          <w:rFonts w:ascii="Times New Roman" w:hAnsi="Times New Roman" w:cs="Times New Roman"/>
          <w:sz w:val="28"/>
          <w:szCs w:val="28"/>
        </w:rPr>
        <w:t>;</w:t>
      </w:r>
    </w:p>
    <w:p w:rsidR="00C548E9" w:rsidRPr="009B73E7" w:rsidRDefault="00CB68BD" w:rsidP="00BB5BDC">
      <w:pPr>
        <w:pStyle w:val="a8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осуществление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9B73E7">
        <w:rPr>
          <w:rFonts w:ascii="Times New Roman" w:hAnsi="Times New Roman" w:cs="Times New Roman"/>
          <w:sz w:val="28"/>
          <w:szCs w:val="28"/>
        </w:rPr>
        <w:t>и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приходских</w:t>
      </w:r>
      <w:r w:rsidRPr="009B73E7">
        <w:rPr>
          <w:rFonts w:ascii="Times New Roman" w:hAnsi="Times New Roman" w:cs="Times New Roman"/>
          <w:sz w:val="28"/>
          <w:szCs w:val="28"/>
        </w:rPr>
        <w:t xml:space="preserve"> миссионеров</w:t>
      </w:r>
      <w:r w:rsidR="00783104" w:rsidRPr="009B73E7">
        <w:rPr>
          <w:rFonts w:ascii="Times New Roman" w:hAnsi="Times New Roman" w:cs="Times New Roman"/>
          <w:sz w:val="28"/>
          <w:szCs w:val="28"/>
        </w:rPr>
        <w:t xml:space="preserve"> в новообразованных епархиях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на базе духовных учебных заведений</w:t>
      </w:r>
      <w:r w:rsidRPr="009B73E7">
        <w:rPr>
          <w:rFonts w:ascii="Times New Roman" w:hAnsi="Times New Roman" w:cs="Times New Roman"/>
          <w:sz w:val="28"/>
          <w:szCs w:val="28"/>
        </w:rPr>
        <w:t>, в рамках совместных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9B73E7">
        <w:rPr>
          <w:rFonts w:ascii="Times New Roman" w:hAnsi="Times New Roman" w:cs="Times New Roman"/>
          <w:sz w:val="28"/>
          <w:szCs w:val="28"/>
        </w:rPr>
        <w:t xml:space="preserve">ов епархий с Синодальным миссионерским отделом, с применением </w:t>
      </w:r>
      <w:r w:rsidR="00EB6494" w:rsidRPr="009B73E7">
        <w:rPr>
          <w:rFonts w:ascii="Times New Roman" w:hAnsi="Times New Roman" w:cs="Times New Roman"/>
          <w:sz w:val="28"/>
          <w:szCs w:val="28"/>
        </w:rPr>
        <w:t>различны</w:t>
      </w:r>
      <w:r w:rsidRPr="009B73E7">
        <w:rPr>
          <w:rFonts w:ascii="Times New Roman" w:hAnsi="Times New Roman" w:cs="Times New Roman"/>
          <w:sz w:val="28"/>
          <w:szCs w:val="28"/>
        </w:rPr>
        <w:t>х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9B73E7">
        <w:rPr>
          <w:rFonts w:ascii="Times New Roman" w:hAnsi="Times New Roman" w:cs="Times New Roman"/>
          <w:sz w:val="28"/>
          <w:szCs w:val="28"/>
        </w:rPr>
        <w:t xml:space="preserve"> дистанционного образования;</w:t>
      </w:r>
    </w:p>
    <w:p w:rsidR="00C548E9" w:rsidRPr="009B73E7" w:rsidRDefault="00C548E9" w:rsidP="00BB5BDC">
      <w:pPr>
        <w:pStyle w:val="a8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осуществление контроля и мониторинга п</w:t>
      </w:r>
      <w:r w:rsidR="00EB6494" w:rsidRPr="009B73E7">
        <w:rPr>
          <w:rFonts w:ascii="Times New Roman" w:hAnsi="Times New Roman" w:cs="Times New Roman"/>
          <w:sz w:val="28"/>
          <w:szCs w:val="28"/>
        </w:rPr>
        <w:t>одготовк</w:t>
      </w:r>
      <w:r w:rsidRPr="009B73E7">
        <w:rPr>
          <w:rFonts w:ascii="Times New Roman" w:hAnsi="Times New Roman" w:cs="Times New Roman"/>
          <w:sz w:val="28"/>
          <w:szCs w:val="28"/>
        </w:rPr>
        <w:t>и</w:t>
      </w:r>
      <w:r w:rsidR="00EB6494" w:rsidRPr="009B73E7">
        <w:rPr>
          <w:rFonts w:ascii="Times New Roman" w:hAnsi="Times New Roman" w:cs="Times New Roman"/>
          <w:sz w:val="28"/>
          <w:szCs w:val="28"/>
        </w:rPr>
        <w:t xml:space="preserve"> приходских </w:t>
      </w:r>
      <w:r w:rsidR="00566C79" w:rsidRPr="009B73E7">
        <w:rPr>
          <w:rFonts w:ascii="Times New Roman" w:hAnsi="Times New Roman" w:cs="Times New Roman"/>
          <w:sz w:val="28"/>
          <w:szCs w:val="28"/>
        </w:rPr>
        <w:t>миссионеров</w:t>
      </w:r>
      <w:r w:rsidR="00525E92">
        <w:rPr>
          <w:rFonts w:ascii="Times New Roman" w:hAnsi="Times New Roman" w:cs="Times New Roman"/>
          <w:sz w:val="28"/>
          <w:szCs w:val="28"/>
        </w:rPr>
        <w:t xml:space="preserve"> </w:t>
      </w:r>
      <w:r w:rsidRPr="009B73E7">
        <w:rPr>
          <w:rFonts w:ascii="Times New Roman" w:hAnsi="Times New Roman" w:cs="Times New Roman"/>
          <w:sz w:val="28"/>
          <w:szCs w:val="28"/>
        </w:rPr>
        <w:t xml:space="preserve">руководителем епархиального миссионерского отдела при начальствующем попечении </w:t>
      </w:r>
      <w:r w:rsidR="00EB6494" w:rsidRPr="009B73E7">
        <w:rPr>
          <w:rFonts w:ascii="Times New Roman" w:hAnsi="Times New Roman" w:cs="Times New Roman"/>
          <w:sz w:val="28"/>
          <w:szCs w:val="28"/>
        </w:rPr>
        <w:t>епархиальн</w:t>
      </w:r>
      <w:r w:rsidRPr="009B73E7">
        <w:rPr>
          <w:rFonts w:ascii="Times New Roman" w:hAnsi="Times New Roman" w:cs="Times New Roman"/>
          <w:sz w:val="28"/>
          <w:szCs w:val="28"/>
        </w:rPr>
        <w:t xml:space="preserve">ого </w:t>
      </w:r>
      <w:r w:rsidR="00EB6494" w:rsidRPr="009B73E7">
        <w:rPr>
          <w:rFonts w:ascii="Times New Roman" w:hAnsi="Times New Roman" w:cs="Times New Roman"/>
          <w:sz w:val="28"/>
          <w:szCs w:val="28"/>
        </w:rPr>
        <w:t>архиере</w:t>
      </w:r>
      <w:r w:rsidRPr="009B73E7">
        <w:rPr>
          <w:rFonts w:ascii="Times New Roman" w:hAnsi="Times New Roman" w:cs="Times New Roman"/>
          <w:sz w:val="28"/>
          <w:szCs w:val="28"/>
        </w:rPr>
        <w:t>я</w:t>
      </w:r>
      <w:r w:rsidR="00783104" w:rsidRPr="009B73E7">
        <w:rPr>
          <w:rFonts w:ascii="Times New Roman" w:hAnsi="Times New Roman" w:cs="Times New Roman"/>
          <w:sz w:val="28"/>
          <w:szCs w:val="28"/>
        </w:rPr>
        <w:t>;</w:t>
      </w:r>
    </w:p>
    <w:p w:rsidR="00C72E82" w:rsidRPr="00D566C4" w:rsidRDefault="00783104" w:rsidP="00D566C4">
      <w:pPr>
        <w:pStyle w:val="a8"/>
        <w:numPr>
          <w:ilvl w:val="0"/>
          <w:numId w:val="23"/>
        </w:numPr>
        <w:spacing w:after="0"/>
        <w:ind w:left="708"/>
        <w:jc w:val="both"/>
        <w:rPr>
          <w:rFonts w:asciiTheme="majorBidi" w:hAnsiTheme="majorBidi" w:cstheme="majorBidi"/>
          <w:sz w:val="28"/>
          <w:szCs w:val="28"/>
        </w:rPr>
      </w:pPr>
      <w:r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формирование</w:t>
      </w:r>
      <w:r w:rsidR="00525E9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епархиального реестра миссионеров п</w:t>
      </w:r>
      <w:r w:rsidR="00EB6494"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о результатам аттестации</w:t>
      </w:r>
      <w:r w:rsidR="00525E9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специалистов в области миссионерской деятельности и</w:t>
      </w:r>
      <w:r w:rsidR="00525E9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выдачи</w:t>
      </w:r>
      <w:r w:rsidR="00321755"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соответствующего</w:t>
      </w:r>
      <w:r w:rsidR="00EB6494"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сертификат</w:t>
      </w:r>
      <w:r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а, с передачей епархиального реестра миссионеров в </w:t>
      </w:r>
      <w:r w:rsidR="00321755"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назначаемые</w:t>
      </w:r>
      <w:r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сроки в</w:t>
      </w:r>
      <w:r w:rsidR="00525E9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B6494"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Синодальный миссионерский отдел для в</w:t>
      </w:r>
      <w:r w:rsidR="00EB7DD6" w:rsidRPr="009B73E7">
        <w:rPr>
          <w:rFonts w:asciiTheme="majorBidi" w:hAnsiTheme="majorBidi" w:cstheme="majorBidi"/>
          <w:sz w:val="28"/>
          <w:szCs w:val="28"/>
          <w:shd w:val="clear" w:color="auto" w:fill="FFFFFF"/>
        </w:rPr>
        <w:t>ключения в общецерковный реестр.</w:t>
      </w:r>
    </w:p>
    <w:p w:rsidR="00D566C4" w:rsidRDefault="00D566C4" w:rsidP="00BB5B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639" w:rsidRPr="009B73E7" w:rsidRDefault="00411639" w:rsidP="00BB5B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Ожидаемые результаты</w:t>
      </w:r>
    </w:p>
    <w:p w:rsidR="00BB5BDC" w:rsidRPr="009B73E7" w:rsidRDefault="00BB5BDC" w:rsidP="00BB5BD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1639" w:rsidRPr="009B73E7" w:rsidRDefault="00411639" w:rsidP="00BB5BD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  <w:proofErr w:type="gramStart"/>
      <w:r w:rsidR="00EF632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proofErr w:type="gramEnd"/>
      <w:r w:rsidR="00EF632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орожной</w:t>
      </w:r>
      <w:proofErr w:type="spellEnd"/>
      <w:r w:rsidR="00EF632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карты» 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обеспечит:</w:t>
      </w:r>
    </w:p>
    <w:p w:rsidR="00411639" w:rsidRPr="009B73E7" w:rsidRDefault="00411639" w:rsidP="00BB5BDC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церковной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основанной на координации и консолидации усилий 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епархиальных </w:t>
      </w:r>
      <w:r w:rsidR="00566C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миссионерских 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при общем контроле Синодального миссионерского отдела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современной развитой инфраструктур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эффективных механизм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411639" w:rsidRPr="009B73E7" w:rsidRDefault="00411639" w:rsidP="00BB5BDC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566C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566C7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совершенствование программ подготовки кадровых ресурсов для миссионерского служения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639" w:rsidRPr="009B73E7" w:rsidRDefault="00411639" w:rsidP="00BB5BDC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научных исследований в области 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миссиологии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44E" w:rsidRPr="009B73E7" w:rsidRDefault="00D1644E" w:rsidP="00D1644E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мирян к волонтерскому миссионерскому служе</w:t>
      </w:r>
      <w:r w:rsidR="00C075B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411639" w:rsidRPr="009B73E7" w:rsidRDefault="00411639" w:rsidP="00BB5BDC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мониторинга показателей, отражающих эффективность системы 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52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6C2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пастырской ответственности Русской Православной Церкви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C91" w:rsidRDefault="00AA7C91" w:rsidP="00C075B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5B9" w:rsidRPr="009B73E7" w:rsidRDefault="00C075B9" w:rsidP="00C075B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7B39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B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Отчетность епархиального отдела</w:t>
      </w:r>
    </w:p>
    <w:p w:rsidR="00C075B9" w:rsidRPr="009B73E7" w:rsidRDefault="00C075B9" w:rsidP="00C075B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75B9" w:rsidRPr="009B73E7" w:rsidRDefault="008D493F" w:rsidP="00C075B9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Епархиальный отдел пред</w:t>
      </w:r>
      <w:r w:rsidR="00B12557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ставляет в Синодальный миссионерский отдел</w:t>
      </w:r>
      <w:r w:rsidR="00C075B9" w:rsidRPr="009B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75B9" w:rsidRPr="009B73E7" w:rsidRDefault="008D493F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миссионерского поля</w:t>
      </w:r>
      <w:r w:rsidR="00C075B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93F" w:rsidRDefault="008D493F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работы;</w:t>
      </w:r>
    </w:p>
    <w:p w:rsidR="00F46C8C" w:rsidRPr="00357C03" w:rsidRDefault="00F46C8C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поквартальную отчетность по </w:t>
      </w:r>
      <w:proofErr w:type="spellStart"/>
      <w:r w:rsidRPr="0035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медиаплану</w:t>
      </w:r>
      <w:proofErr w:type="spellEnd"/>
      <w:r w:rsidRPr="00357C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557" w:rsidRPr="009B73E7" w:rsidRDefault="00B12557" w:rsidP="00B12557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поквартальную отчетность по перспективному плану работы;</w:t>
      </w:r>
    </w:p>
    <w:p w:rsidR="008D493F" w:rsidRPr="009B73E7" w:rsidRDefault="008D493F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создании </w:t>
      </w:r>
      <w:r w:rsidR="00134E5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координации церковной миссии под председательством </w:t>
      </w:r>
      <w:r w:rsidR="00B12557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епархиального </w:t>
      </w:r>
      <w:r w:rsidR="00134E59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архиерея;</w:t>
      </w:r>
    </w:p>
    <w:p w:rsidR="002C5719" w:rsidRPr="009B73E7" w:rsidRDefault="002C5719" w:rsidP="002C571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создании в епархии сайта </w:t>
      </w:r>
      <w:r w:rsidR="0057628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миссионерского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и его интеграции с официальным сайтом епархии и </w:t>
      </w:r>
      <w:r w:rsidR="0057628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сайтом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СинМО;</w:t>
      </w:r>
    </w:p>
    <w:p w:rsidR="00134E59" w:rsidRPr="009B73E7" w:rsidRDefault="00134E59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создании страниц </w:t>
      </w:r>
      <w:r w:rsidR="00576280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миссионерского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социальных сетях;</w:t>
      </w:r>
    </w:p>
    <w:p w:rsidR="00134E59" w:rsidRPr="009B73E7" w:rsidRDefault="00134E59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миссионерских мероприятий просветительской и апологетической направленности;</w:t>
      </w:r>
    </w:p>
    <w:p w:rsidR="00134E59" w:rsidRPr="009B73E7" w:rsidRDefault="00134E59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создании в епархии </w:t>
      </w:r>
      <w:proofErr w:type="spellStart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противосектантского</w:t>
      </w:r>
      <w:proofErr w:type="spellEnd"/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134E59" w:rsidRPr="009B73E7" w:rsidRDefault="00B12557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создании </w:t>
      </w:r>
      <w:r w:rsidR="007D072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«горячей линии»;</w:t>
      </w:r>
    </w:p>
    <w:p w:rsidR="007D072A" w:rsidRPr="009B73E7" w:rsidRDefault="00B12557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создании </w:t>
      </w:r>
      <w:r w:rsidR="007D072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миссионерск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2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приходов;</w:t>
      </w:r>
    </w:p>
    <w:p w:rsidR="007D072A" w:rsidRPr="009B73E7" w:rsidRDefault="00B12557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проведении </w:t>
      </w:r>
      <w:r w:rsidR="007D072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самоаттестации отдела под руководством 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епархиального </w:t>
      </w:r>
      <w:r w:rsidR="007D072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архиерея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72A" w:rsidRPr="009B73E7" w:rsidRDefault="00B12557" w:rsidP="00C075B9">
      <w:pPr>
        <w:pStyle w:val="a8"/>
        <w:numPr>
          <w:ilvl w:val="0"/>
          <w:numId w:val="4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проведении </w:t>
      </w:r>
      <w:r w:rsidR="007D072A"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епархиальных сборов на миссионерские нужды</w:t>
      </w:r>
      <w:r w:rsidRPr="009B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D072A" w:rsidRPr="009B73E7" w:rsidSect="00AA6AC9"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E5" w:rsidRDefault="002049E5" w:rsidP="00A562A0">
      <w:pPr>
        <w:spacing w:after="0" w:line="240" w:lineRule="auto"/>
      </w:pPr>
      <w:r>
        <w:separator/>
      </w:r>
    </w:p>
  </w:endnote>
  <w:endnote w:type="continuationSeparator" w:id="0">
    <w:p w:rsidR="002049E5" w:rsidRDefault="002049E5" w:rsidP="00A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70857"/>
      <w:docPartObj>
        <w:docPartGallery w:val="Page Numbers (Bottom of Page)"/>
        <w:docPartUnique/>
      </w:docPartObj>
    </w:sdtPr>
    <w:sdtEndPr/>
    <w:sdtContent>
      <w:p w:rsidR="00D70972" w:rsidRDefault="00EE78A7">
        <w:pPr>
          <w:pStyle w:val="a6"/>
          <w:jc w:val="center"/>
        </w:pPr>
        <w:r>
          <w:fldChar w:fldCharType="begin"/>
        </w:r>
        <w:r w:rsidR="00D70972">
          <w:instrText>PAGE   \* MERGEFORMAT</w:instrText>
        </w:r>
        <w:r>
          <w:fldChar w:fldCharType="separate"/>
        </w:r>
        <w:r w:rsidR="00F252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972" w:rsidRDefault="00D709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E5" w:rsidRDefault="002049E5" w:rsidP="00A562A0">
      <w:pPr>
        <w:spacing w:after="0" w:line="240" w:lineRule="auto"/>
      </w:pPr>
      <w:r>
        <w:separator/>
      </w:r>
    </w:p>
  </w:footnote>
  <w:footnote w:type="continuationSeparator" w:id="0">
    <w:p w:rsidR="002049E5" w:rsidRDefault="002049E5" w:rsidP="00A5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B6" w:rsidRDefault="00F252B6" w:rsidP="00F252B6">
    <w:pPr>
      <w:pStyle w:val="a4"/>
      <w:jc w:val="right"/>
    </w:pPr>
    <w:r w:rsidRPr="00A22A34">
      <w:rPr>
        <w:rFonts w:ascii="Times New Roman" w:hAnsi="Times New Roman" w:cs="Times New Roman"/>
        <w:sz w:val="28"/>
        <w:szCs w:val="28"/>
      </w:rPr>
      <w:t>Приложение</w:t>
    </w:r>
    <w:r>
      <w:rPr>
        <w:rFonts w:ascii="Times New Roman" w:hAnsi="Times New Roman" w:cs="Times New Roman"/>
        <w:sz w:val="28"/>
        <w:szCs w:val="28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6F6"/>
    <w:multiLevelType w:val="hybridMultilevel"/>
    <w:tmpl w:val="FDB22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F63"/>
    <w:multiLevelType w:val="hybridMultilevel"/>
    <w:tmpl w:val="D4C89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5B5F"/>
    <w:multiLevelType w:val="hybridMultilevel"/>
    <w:tmpl w:val="23083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CCA"/>
    <w:multiLevelType w:val="hybridMultilevel"/>
    <w:tmpl w:val="2D92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52AB"/>
    <w:multiLevelType w:val="hybridMultilevel"/>
    <w:tmpl w:val="74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B4DB2"/>
    <w:multiLevelType w:val="hybridMultilevel"/>
    <w:tmpl w:val="F97E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30488"/>
    <w:multiLevelType w:val="hybridMultilevel"/>
    <w:tmpl w:val="0F6E379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664B3B"/>
    <w:multiLevelType w:val="hybridMultilevel"/>
    <w:tmpl w:val="C666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526A"/>
    <w:multiLevelType w:val="hybridMultilevel"/>
    <w:tmpl w:val="E738F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F40E5E"/>
    <w:multiLevelType w:val="hybridMultilevel"/>
    <w:tmpl w:val="E3A6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D05C1"/>
    <w:multiLevelType w:val="hybridMultilevel"/>
    <w:tmpl w:val="E0D616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42F2E"/>
    <w:multiLevelType w:val="hybridMultilevel"/>
    <w:tmpl w:val="78F6D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66CF0"/>
    <w:multiLevelType w:val="hybridMultilevel"/>
    <w:tmpl w:val="FD484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04E4"/>
    <w:multiLevelType w:val="hybridMultilevel"/>
    <w:tmpl w:val="8A986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703F"/>
    <w:multiLevelType w:val="hybridMultilevel"/>
    <w:tmpl w:val="CC50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8200F"/>
    <w:multiLevelType w:val="hybridMultilevel"/>
    <w:tmpl w:val="279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734AD"/>
    <w:multiLevelType w:val="hybridMultilevel"/>
    <w:tmpl w:val="3E941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C4FD3"/>
    <w:multiLevelType w:val="hybridMultilevel"/>
    <w:tmpl w:val="2C1A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B469F"/>
    <w:multiLevelType w:val="hybridMultilevel"/>
    <w:tmpl w:val="27D445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B769BE"/>
    <w:multiLevelType w:val="hybridMultilevel"/>
    <w:tmpl w:val="DCC4C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65C05"/>
    <w:multiLevelType w:val="hybridMultilevel"/>
    <w:tmpl w:val="F99A4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4D70"/>
    <w:multiLevelType w:val="hybridMultilevel"/>
    <w:tmpl w:val="E946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B7499"/>
    <w:multiLevelType w:val="hybridMultilevel"/>
    <w:tmpl w:val="B1FC8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613A7"/>
    <w:multiLevelType w:val="hybridMultilevel"/>
    <w:tmpl w:val="2A94D44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C113B0"/>
    <w:multiLevelType w:val="hybridMultilevel"/>
    <w:tmpl w:val="5E90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7452E"/>
    <w:multiLevelType w:val="hybridMultilevel"/>
    <w:tmpl w:val="7988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A100D"/>
    <w:multiLevelType w:val="hybridMultilevel"/>
    <w:tmpl w:val="EB6C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81CBF"/>
    <w:multiLevelType w:val="hybridMultilevel"/>
    <w:tmpl w:val="26C0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34228"/>
    <w:multiLevelType w:val="hybridMultilevel"/>
    <w:tmpl w:val="57D04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C5725"/>
    <w:multiLevelType w:val="hybridMultilevel"/>
    <w:tmpl w:val="E27C7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C483A"/>
    <w:multiLevelType w:val="hybridMultilevel"/>
    <w:tmpl w:val="30080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60169"/>
    <w:multiLevelType w:val="hybridMultilevel"/>
    <w:tmpl w:val="7FC2D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56D37"/>
    <w:multiLevelType w:val="hybridMultilevel"/>
    <w:tmpl w:val="4866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44F2D"/>
    <w:multiLevelType w:val="hybridMultilevel"/>
    <w:tmpl w:val="6E4A9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C49EE"/>
    <w:multiLevelType w:val="hybridMultilevel"/>
    <w:tmpl w:val="0A30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26B14"/>
    <w:multiLevelType w:val="hybridMultilevel"/>
    <w:tmpl w:val="7130B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C3299"/>
    <w:multiLevelType w:val="hybridMultilevel"/>
    <w:tmpl w:val="992A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46BA6"/>
    <w:multiLevelType w:val="hybridMultilevel"/>
    <w:tmpl w:val="08924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D53FF"/>
    <w:multiLevelType w:val="hybridMultilevel"/>
    <w:tmpl w:val="4A08A1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577EC0"/>
    <w:multiLevelType w:val="hybridMultilevel"/>
    <w:tmpl w:val="A7E0D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86672"/>
    <w:multiLevelType w:val="hybridMultilevel"/>
    <w:tmpl w:val="C0F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508D3"/>
    <w:multiLevelType w:val="hybridMultilevel"/>
    <w:tmpl w:val="5FDCF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A0A44"/>
    <w:multiLevelType w:val="hybridMultilevel"/>
    <w:tmpl w:val="298AFB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022B70"/>
    <w:multiLevelType w:val="hybridMultilevel"/>
    <w:tmpl w:val="5EA8E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23673"/>
    <w:multiLevelType w:val="hybridMultilevel"/>
    <w:tmpl w:val="0B74DE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835A15"/>
    <w:multiLevelType w:val="hybridMultilevel"/>
    <w:tmpl w:val="624436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097595"/>
    <w:multiLevelType w:val="hybridMultilevel"/>
    <w:tmpl w:val="6B16B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3"/>
  </w:num>
  <w:num w:numId="5">
    <w:abstractNumId w:val="27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26"/>
  </w:num>
  <w:num w:numId="11">
    <w:abstractNumId w:val="14"/>
  </w:num>
  <w:num w:numId="12">
    <w:abstractNumId w:val="4"/>
  </w:num>
  <w:num w:numId="13">
    <w:abstractNumId w:val="36"/>
  </w:num>
  <w:num w:numId="14">
    <w:abstractNumId w:val="40"/>
  </w:num>
  <w:num w:numId="15">
    <w:abstractNumId w:val="35"/>
  </w:num>
  <w:num w:numId="16">
    <w:abstractNumId w:val="45"/>
  </w:num>
  <w:num w:numId="17">
    <w:abstractNumId w:val="18"/>
  </w:num>
  <w:num w:numId="18">
    <w:abstractNumId w:val="28"/>
  </w:num>
  <w:num w:numId="19">
    <w:abstractNumId w:val="23"/>
  </w:num>
  <w:num w:numId="20">
    <w:abstractNumId w:val="43"/>
  </w:num>
  <w:num w:numId="21">
    <w:abstractNumId w:val="15"/>
  </w:num>
  <w:num w:numId="22">
    <w:abstractNumId w:val="8"/>
  </w:num>
  <w:num w:numId="23">
    <w:abstractNumId w:val="44"/>
  </w:num>
  <w:num w:numId="24">
    <w:abstractNumId w:val="0"/>
  </w:num>
  <w:num w:numId="25">
    <w:abstractNumId w:val="6"/>
  </w:num>
  <w:num w:numId="26">
    <w:abstractNumId w:val="41"/>
  </w:num>
  <w:num w:numId="27">
    <w:abstractNumId w:val="22"/>
  </w:num>
  <w:num w:numId="28">
    <w:abstractNumId w:val="1"/>
  </w:num>
  <w:num w:numId="29">
    <w:abstractNumId w:val="30"/>
  </w:num>
  <w:num w:numId="30">
    <w:abstractNumId w:val="7"/>
  </w:num>
  <w:num w:numId="31">
    <w:abstractNumId w:val="12"/>
  </w:num>
  <w:num w:numId="32">
    <w:abstractNumId w:val="46"/>
  </w:num>
  <w:num w:numId="33">
    <w:abstractNumId w:val="39"/>
  </w:num>
  <w:num w:numId="34">
    <w:abstractNumId w:val="19"/>
  </w:num>
  <w:num w:numId="35">
    <w:abstractNumId w:val="29"/>
  </w:num>
  <w:num w:numId="36">
    <w:abstractNumId w:val="20"/>
  </w:num>
  <w:num w:numId="37">
    <w:abstractNumId w:val="16"/>
  </w:num>
  <w:num w:numId="38">
    <w:abstractNumId w:val="33"/>
  </w:num>
  <w:num w:numId="39">
    <w:abstractNumId w:val="42"/>
  </w:num>
  <w:num w:numId="40">
    <w:abstractNumId w:val="31"/>
  </w:num>
  <w:num w:numId="41">
    <w:abstractNumId w:val="38"/>
  </w:num>
  <w:num w:numId="42">
    <w:abstractNumId w:val="10"/>
  </w:num>
  <w:num w:numId="43">
    <w:abstractNumId w:val="37"/>
  </w:num>
  <w:num w:numId="44">
    <w:abstractNumId w:val="11"/>
  </w:num>
  <w:num w:numId="45">
    <w:abstractNumId w:val="2"/>
  </w:num>
  <w:num w:numId="46">
    <w:abstractNumId w:val="1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639"/>
    <w:rsid w:val="00001646"/>
    <w:rsid w:val="00012870"/>
    <w:rsid w:val="00013BCD"/>
    <w:rsid w:val="000160F6"/>
    <w:rsid w:val="00025F04"/>
    <w:rsid w:val="00026B98"/>
    <w:rsid w:val="000437E8"/>
    <w:rsid w:val="00064E59"/>
    <w:rsid w:val="00065BBB"/>
    <w:rsid w:val="0007330C"/>
    <w:rsid w:val="00084AF0"/>
    <w:rsid w:val="000A584A"/>
    <w:rsid w:val="000A5B72"/>
    <w:rsid w:val="000F2FEC"/>
    <w:rsid w:val="000F78B2"/>
    <w:rsid w:val="00100AE5"/>
    <w:rsid w:val="00106C87"/>
    <w:rsid w:val="00107E47"/>
    <w:rsid w:val="001202C0"/>
    <w:rsid w:val="00125CBA"/>
    <w:rsid w:val="001347CC"/>
    <w:rsid w:val="00134E59"/>
    <w:rsid w:val="00137B6C"/>
    <w:rsid w:val="00145109"/>
    <w:rsid w:val="00160D5E"/>
    <w:rsid w:val="0016194D"/>
    <w:rsid w:val="001A04FE"/>
    <w:rsid w:val="001B2FE3"/>
    <w:rsid w:val="001C7E34"/>
    <w:rsid w:val="002049E5"/>
    <w:rsid w:val="00207ABD"/>
    <w:rsid w:val="00217EC9"/>
    <w:rsid w:val="00220DF5"/>
    <w:rsid w:val="00234179"/>
    <w:rsid w:val="002426E7"/>
    <w:rsid w:val="0024732F"/>
    <w:rsid w:val="002601D8"/>
    <w:rsid w:val="00270E60"/>
    <w:rsid w:val="00274DF4"/>
    <w:rsid w:val="002A78A2"/>
    <w:rsid w:val="002B2295"/>
    <w:rsid w:val="002C5719"/>
    <w:rsid w:val="002D4EC7"/>
    <w:rsid w:val="002E30B1"/>
    <w:rsid w:val="0030449D"/>
    <w:rsid w:val="00306D1D"/>
    <w:rsid w:val="00311337"/>
    <w:rsid w:val="00321755"/>
    <w:rsid w:val="0032296A"/>
    <w:rsid w:val="0035389D"/>
    <w:rsid w:val="00357C03"/>
    <w:rsid w:val="0037602A"/>
    <w:rsid w:val="00376DBA"/>
    <w:rsid w:val="00377C2B"/>
    <w:rsid w:val="00382FD2"/>
    <w:rsid w:val="00390D9E"/>
    <w:rsid w:val="003912AA"/>
    <w:rsid w:val="0039507E"/>
    <w:rsid w:val="003A15AC"/>
    <w:rsid w:val="003C65D3"/>
    <w:rsid w:val="003D0464"/>
    <w:rsid w:val="003D123D"/>
    <w:rsid w:val="00404D1C"/>
    <w:rsid w:val="00406F5C"/>
    <w:rsid w:val="00411639"/>
    <w:rsid w:val="00413B89"/>
    <w:rsid w:val="00420F87"/>
    <w:rsid w:val="00450C68"/>
    <w:rsid w:val="00470C10"/>
    <w:rsid w:val="00483D2E"/>
    <w:rsid w:val="00497C5C"/>
    <w:rsid w:val="004A40BA"/>
    <w:rsid w:val="004B30A4"/>
    <w:rsid w:val="004B355F"/>
    <w:rsid w:val="004B63BB"/>
    <w:rsid w:val="004C41FB"/>
    <w:rsid w:val="004E6322"/>
    <w:rsid w:val="005026B3"/>
    <w:rsid w:val="00503202"/>
    <w:rsid w:val="00506765"/>
    <w:rsid w:val="00507D27"/>
    <w:rsid w:val="00522FE0"/>
    <w:rsid w:val="00525E92"/>
    <w:rsid w:val="0052614D"/>
    <w:rsid w:val="0054737E"/>
    <w:rsid w:val="00563DE0"/>
    <w:rsid w:val="00566C79"/>
    <w:rsid w:val="00576280"/>
    <w:rsid w:val="00580A8B"/>
    <w:rsid w:val="005A3D18"/>
    <w:rsid w:val="005B325E"/>
    <w:rsid w:val="005B7048"/>
    <w:rsid w:val="005C43E3"/>
    <w:rsid w:val="005D2B2C"/>
    <w:rsid w:val="005D56D3"/>
    <w:rsid w:val="005F062D"/>
    <w:rsid w:val="00602369"/>
    <w:rsid w:val="006032B0"/>
    <w:rsid w:val="00614905"/>
    <w:rsid w:val="00624B11"/>
    <w:rsid w:val="00625C42"/>
    <w:rsid w:val="006577F1"/>
    <w:rsid w:val="006609CB"/>
    <w:rsid w:val="00661D66"/>
    <w:rsid w:val="0067015C"/>
    <w:rsid w:val="006732ED"/>
    <w:rsid w:val="00676A9F"/>
    <w:rsid w:val="006C2C6A"/>
    <w:rsid w:val="006D16B2"/>
    <w:rsid w:val="006E0BDF"/>
    <w:rsid w:val="006E5A4D"/>
    <w:rsid w:val="006E6A07"/>
    <w:rsid w:val="006F0F81"/>
    <w:rsid w:val="006F7EF4"/>
    <w:rsid w:val="00707349"/>
    <w:rsid w:val="0070740F"/>
    <w:rsid w:val="00716525"/>
    <w:rsid w:val="00721919"/>
    <w:rsid w:val="007228E0"/>
    <w:rsid w:val="00727C3E"/>
    <w:rsid w:val="00730194"/>
    <w:rsid w:val="00732688"/>
    <w:rsid w:val="00741737"/>
    <w:rsid w:val="0074462B"/>
    <w:rsid w:val="00772B2A"/>
    <w:rsid w:val="0078051A"/>
    <w:rsid w:val="00781BDD"/>
    <w:rsid w:val="00783104"/>
    <w:rsid w:val="007965E5"/>
    <w:rsid w:val="007A0A91"/>
    <w:rsid w:val="007B39C8"/>
    <w:rsid w:val="007D02E8"/>
    <w:rsid w:val="007D072A"/>
    <w:rsid w:val="007E7079"/>
    <w:rsid w:val="007F0A91"/>
    <w:rsid w:val="007F2554"/>
    <w:rsid w:val="00803C18"/>
    <w:rsid w:val="00807F63"/>
    <w:rsid w:val="00834B76"/>
    <w:rsid w:val="00853B83"/>
    <w:rsid w:val="0085671C"/>
    <w:rsid w:val="00861A9D"/>
    <w:rsid w:val="00864D8C"/>
    <w:rsid w:val="00881D71"/>
    <w:rsid w:val="00885476"/>
    <w:rsid w:val="008A1639"/>
    <w:rsid w:val="008A5056"/>
    <w:rsid w:val="008A511E"/>
    <w:rsid w:val="008B3838"/>
    <w:rsid w:val="008B5635"/>
    <w:rsid w:val="008C1243"/>
    <w:rsid w:val="008C71CB"/>
    <w:rsid w:val="008D493F"/>
    <w:rsid w:val="008D5A70"/>
    <w:rsid w:val="008E4891"/>
    <w:rsid w:val="00907990"/>
    <w:rsid w:val="009108C6"/>
    <w:rsid w:val="00922998"/>
    <w:rsid w:val="00922A57"/>
    <w:rsid w:val="00927D9B"/>
    <w:rsid w:val="00962BD1"/>
    <w:rsid w:val="00982C13"/>
    <w:rsid w:val="00986DD4"/>
    <w:rsid w:val="0099367D"/>
    <w:rsid w:val="009A0FBB"/>
    <w:rsid w:val="009B73E7"/>
    <w:rsid w:val="009C3571"/>
    <w:rsid w:val="009D34E6"/>
    <w:rsid w:val="009F03C6"/>
    <w:rsid w:val="009F2F6F"/>
    <w:rsid w:val="00A06B19"/>
    <w:rsid w:val="00A10B64"/>
    <w:rsid w:val="00A164BB"/>
    <w:rsid w:val="00A239C4"/>
    <w:rsid w:val="00A4084E"/>
    <w:rsid w:val="00A43675"/>
    <w:rsid w:val="00A5450A"/>
    <w:rsid w:val="00A553C7"/>
    <w:rsid w:val="00A562A0"/>
    <w:rsid w:val="00A65176"/>
    <w:rsid w:val="00A67F4A"/>
    <w:rsid w:val="00A72DDF"/>
    <w:rsid w:val="00A92048"/>
    <w:rsid w:val="00A94377"/>
    <w:rsid w:val="00AA6AC9"/>
    <w:rsid w:val="00AA7C91"/>
    <w:rsid w:val="00AE4A85"/>
    <w:rsid w:val="00AF06B0"/>
    <w:rsid w:val="00B064F0"/>
    <w:rsid w:val="00B12557"/>
    <w:rsid w:val="00B401D2"/>
    <w:rsid w:val="00B830F2"/>
    <w:rsid w:val="00B94819"/>
    <w:rsid w:val="00BB0027"/>
    <w:rsid w:val="00BB5A83"/>
    <w:rsid w:val="00BB5BDC"/>
    <w:rsid w:val="00BB5F7E"/>
    <w:rsid w:val="00BC6033"/>
    <w:rsid w:val="00BD602E"/>
    <w:rsid w:val="00BF79BB"/>
    <w:rsid w:val="00C00444"/>
    <w:rsid w:val="00C013F1"/>
    <w:rsid w:val="00C06212"/>
    <w:rsid w:val="00C06557"/>
    <w:rsid w:val="00C075B9"/>
    <w:rsid w:val="00C12C7A"/>
    <w:rsid w:val="00C245B0"/>
    <w:rsid w:val="00C32DD7"/>
    <w:rsid w:val="00C548E9"/>
    <w:rsid w:val="00C61B1B"/>
    <w:rsid w:val="00C72E82"/>
    <w:rsid w:val="00C756C5"/>
    <w:rsid w:val="00C77CC5"/>
    <w:rsid w:val="00C86BBA"/>
    <w:rsid w:val="00C94EDB"/>
    <w:rsid w:val="00C9757F"/>
    <w:rsid w:val="00CB0E7F"/>
    <w:rsid w:val="00CB68BD"/>
    <w:rsid w:val="00CC3156"/>
    <w:rsid w:val="00CD73D1"/>
    <w:rsid w:val="00CE6095"/>
    <w:rsid w:val="00CF48A9"/>
    <w:rsid w:val="00D1644E"/>
    <w:rsid w:val="00D22AD2"/>
    <w:rsid w:val="00D31223"/>
    <w:rsid w:val="00D34169"/>
    <w:rsid w:val="00D461E8"/>
    <w:rsid w:val="00D46D51"/>
    <w:rsid w:val="00D566C4"/>
    <w:rsid w:val="00D57A27"/>
    <w:rsid w:val="00D60E78"/>
    <w:rsid w:val="00D634CF"/>
    <w:rsid w:val="00D70972"/>
    <w:rsid w:val="00D7643C"/>
    <w:rsid w:val="00D8125B"/>
    <w:rsid w:val="00D81DAD"/>
    <w:rsid w:val="00D83111"/>
    <w:rsid w:val="00D85244"/>
    <w:rsid w:val="00DA2743"/>
    <w:rsid w:val="00DA6D3D"/>
    <w:rsid w:val="00DB6974"/>
    <w:rsid w:val="00DD36F4"/>
    <w:rsid w:val="00E331EA"/>
    <w:rsid w:val="00E40322"/>
    <w:rsid w:val="00E51DE6"/>
    <w:rsid w:val="00E57D65"/>
    <w:rsid w:val="00E61D1F"/>
    <w:rsid w:val="00E70E67"/>
    <w:rsid w:val="00E85C85"/>
    <w:rsid w:val="00E860EF"/>
    <w:rsid w:val="00E92104"/>
    <w:rsid w:val="00EA16C5"/>
    <w:rsid w:val="00EA3330"/>
    <w:rsid w:val="00EB6494"/>
    <w:rsid w:val="00EB6BB0"/>
    <w:rsid w:val="00EB7DD6"/>
    <w:rsid w:val="00EC3DDF"/>
    <w:rsid w:val="00ED07B0"/>
    <w:rsid w:val="00ED61F1"/>
    <w:rsid w:val="00EE78A7"/>
    <w:rsid w:val="00EF1984"/>
    <w:rsid w:val="00EF6329"/>
    <w:rsid w:val="00EF7F7C"/>
    <w:rsid w:val="00F04C25"/>
    <w:rsid w:val="00F0700B"/>
    <w:rsid w:val="00F17BE4"/>
    <w:rsid w:val="00F23D9F"/>
    <w:rsid w:val="00F252B6"/>
    <w:rsid w:val="00F46C8C"/>
    <w:rsid w:val="00F47C21"/>
    <w:rsid w:val="00F5149E"/>
    <w:rsid w:val="00F541C7"/>
    <w:rsid w:val="00F60D3B"/>
    <w:rsid w:val="00F76FE7"/>
    <w:rsid w:val="00F85F46"/>
    <w:rsid w:val="00F86FC7"/>
    <w:rsid w:val="00F92050"/>
    <w:rsid w:val="00FA5862"/>
    <w:rsid w:val="00FC06C2"/>
    <w:rsid w:val="00FC501D"/>
    <w:rsid w:val="00FD5A3B"/>
    <w:rsid w:val="00FD645F"/>
    <w:rsid w:val="00FE3EBC"/>
    <w:rsid w:val="00FF3793"/>
    <w:rsid w:val="00FF6E02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C"/>
  </w:style>
  <w:style w:type="paragraph" w:styleId="1">
    <w:name w:val="heading 1"/>
    <w:basedOn w:val="a"/>
    <w:link w:val="10"/>
    <w:uiPriority w:val="9"/>
    <w:qFormat/>
    <w:rsid w:val="0041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1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mmenttitle-qty">
    <w:name w:val="b-comment__title-qty"/>
    <w:basedOn w:val="a0"/>
    <w:rsid w:val="004116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6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6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5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2A0"/>
  </w:style>
  <w:style w:type="paragraph" w:styleId="a6">
    <w:name w:val="footer"/>
    <w:basedOn w:val="a"/>
    <w:link w:val="a7"/>
    <w:uiPriority w:val="99"/>
    <w:unhideWhenUsed/>
    <w:rsid w:val="00A5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2A0"/>
  </w:style>
  <w:style w:type="paragraph" w:styleId="a8">
    <w:name w:val="List Paragraph"/>
    <w:basedOn w:val="a"/>
    <w:uiPriority w:val="34"/>
    <w:qFormat/>
    <w:rsid w:val="00E85C8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B6494"/>
    <w:pPr>
      <w:spacing w:after="0" w:line="240" w:lineRule="auto"/>
    </w:pPr>
    <w:rPr>
      <w:rFonts w:eastAsiaTheme="minorEastAsia"/>
      <w:sz w:val="20"/>
      <w:szCs w:val="20"/>
      <w:lang w:eastAsia="ru-RU" w:bidi="he-IL"/>
    </w:rPr>
  </w:style>
  <w:style w:type="character" w:customStyle="1" w:styleId="aa">
    <w:name w:val="Текст сноски Знак"/>
    <w:basedOn w:val="a0"/>
    <w:link w:val="a9"/>
    <w:uiPriority w:val="99"/>
    <w:semiHidden/>
    <w:rsid w:val="00EB6494"/>
    <w:rPr>
      <w:rFonts w:eastAsiaTheme="minorEastAsia"/>
      <w:sz w:val="20"/>
      <w:szCs w:val="20"/>
      <w:lang w:eastAsia="ru-RU" w:bidi="he-IL"/>
    </w:rPr>
  </w:style>
  <w:style w:type="character" w:styleId="ab">
    <w:name w:val="footnote reference"/>
    <w:basedOn w:val="a0"/>
    <w:uiPriority w:val="99"/>
    <w:semiHidden/>
    <w:unhideWhenUsed/>
    <w:rsid w:val="00EB6494"/>
    <w:rPr>
      <w:vertAlign w:val="superscript"/>
    </w:rPr>
  </w:style>
  <w:style w:type="character" w:styleId="ac">
    <w:name w:val="Hyperlink"/>
    <w:basedOn w:val="a0"/>
    <w:uiPriority w:val="99"/>
    <w:unhideWhenUsed/>
    <w:rsid w:val="008C71C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B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C"/>
  </w:style>
  <w:style w:type="paragraph" w:styleId="1">
    <w:name w:val="heading 1"/>
    <w:basedOn w:val="a"/>
    <w:link w:val="10"/>
    <w:uiPriority w:val="9"/>
    <w:qFormat/>
    <w:rsid w:val="0041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1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mmenttitle-qty">
    <w:name w:val="b-comment__title-qty"/>
    <w:basedOn w:val="a0"/>
    <w:rsid w:val="004116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6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6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5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2A0"/>
  </w:style>
  <w:style w:type="paragraph" w:styleId="a6">
    <w:name w:val="footer"/>
    <w:basedOn w:val="a"/>
    <w:link w:val="a7"/>
    <w:uiPriority w:val="99"/>
    <w:unhideWhenUsed/>
    <w:rsid w:val="00A5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2A0"/>
  </w:style>
  <w:style w:type="paragraph" w:styleId="a8">
    <w:name w:val="List Paragraph"/>
    <w:basedOn w:val="a"/>
    <w:uiPriority w:val="34"/>
    <w:qFormat/>
    <w:rsid w:val="00E85C8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B6494"/>
    <w:pPr>
      <w:spacing w:after="0" w:line="240" w:lineRule="auto"/>
    </w:pPr>
    <w:rPr>
      <w:rFonts w:eastAsiaTheme="minorEastAsia"/>
      <w:sz w:val="20"/>
      <w:szCs w:val="20"/>
      <w:lang w:eastAsia="ru-RU" w:bidi="he-IL"/>
    </w:rPr>
  </w:style>
  <w:style w:type="character" w:customStyle="1" w:styleId="aa">
    <w:name w:val="Текст сноски Знак"/>
    <w:basedOn w:val="a0"/>
    <w:link w:val="a9"/>
    <w:uiPriority w:val="99"/>
    <w:semiHidden/>
    <w:rsid w:val="00EB6494"/>
    <w:rPr>
      <w:rFonts w:eastAsiaTheme="minorEastAsia"/>
      <w:sz w:val="20"/>
      <w:szCs w:val="20"/>
      <w:lang w:eastAsia="ru-RU" w:bidi="he-IL"/>
    </w:rPr>
  </w:style>
  <w:style w:type="character" w:styleId="ab">
    <w:name w:val="footnote reference"/>
    <w:basedOn w:val="a0"/>
    <w:uiPriority w:val="99"/>
    <w:semiHidden/>
    <w:unhideWhenUsed/>
    <w:rsid w:val="00EB6494"/>
    <w:rPr>
      <w:vertAlign w:val="superscript"/>
    </w:rPr>
  </w:style>
  <w:style w:type="character" w:styleId="ac">
    <w:name w:val="Hyperlink"/>
    <w:basedOn w:val="a0"/>
    <w:uiPriority w:val="99"/>
    <w:unhideWhenUsed/>
    <w:rsid w:val="008C71C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B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924">
          <w:marLeft w:val="0"/>
          <w:marRight w:val="0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034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810">
                  <w:marLeft w:val="0"/>
                  <w:marRight w:val="0"/>
                  <w:marTop w:val="0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462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CB8E-5687-4CAD-BF61-0B628CB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310</dc:creator>
  <cp:lastModifiedBy>Moroz</cp:lastModifiedBy>
  <cp:revision>3</cp:revision>
  <cp:lastPrinted>2016-04-27T07:49:00Z</cp:lastPrinted>
  <dcterms:created xsi:type="dcterms:W3CDTF">2016-09-05T12:24:00Z</dcterms:created>
  <dcterms:modified xsi:type="dcterms:W3CDTF">2016-09-05T13:15:00Z</dcterms:modified>
</cp:coreProperties>
</file>